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56" w:type="dxa"/>
        <w:tblInd w:w="-1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418"/>
        <w:gridCol w:w="119"/>
        <w:gridCol w:w="165"/>
        <w:gridCol w:w="1417"/>
        <w:gridCol w:w="709"/>
        <w:gridCol w:w="583"/>
        <w:gridCol w:w="1260"/>
        <w:gridCol w:w="2476"/>
        <w:gridCol w:w="1209"/>
      </w:tblGrid>
      <w:tr w:rsidR="00D4784D" w:rsidRPr="00DA31A6" w14:paraId="0FF57E26" w14:textId="77777777" w:rsidTr="00153079">
        <w:trPr>
          <w:trHeight w:val="424"/>
        </w:trPr>
        <w:tc>
          <w:tcPr>
            <w:tcW w:w="1418"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3526384A" w:rsidR="00D4784D" w:rsidRPr="00DA31A6" w:rsidRDefault="001704A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近畿ブロック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685" w:type="dxa"/>
            <w:gridSpan w:val="2"/>
          </w:tcPr>
          <w:p w14:paraId="359E2B72" w14:textId="7430014B"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（一財）京都技術サポートセンター</w:t>
            </w:r>
          </w:p>
        </w:tc>
      </w:tr>
      <w:tr w:rsidR="00D4784D" w:rsidRPr="00DA31A6" w14:paraId="729CFD78" w14:textId="77777777" w:rsidTr="00153079">
        <w:trPr>
          <w:trHeight w:val="854"/>
        </w:trPr>
        <w:tc>
          <w:tcPr>
            <w:tcW w:w="1418"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4C738962" w14:textId="77777777" w:rsidR="00D4784D" w:rsidRDefault="00073A8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公益財団法人</w:t>
            </w:r>
          </w:p>
          <w:p w14:paraId="03976F47" w14:textId="10EA171B" w:rsidR="00073A8C" w:rsidRPr="00DA31A6" w:rsidRDefault="00073A8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滋賀県建設技術センター</w:t>
            </w:r>
          </w:p>
        </w:tc>
        <w:tc>
          <w:tcPr>
            <w:tcW w:w="4945" w:type="dxa"/>
            <w:gridSpan w:val="3"/>
          </w:tcPr>
          <w:p w14:paraId="6394B881" w14:textId="7124D66E"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073A8C">
              <w:rPr>
                <w:rFonts w:ascii="Times New Roman" w:eastAsia="ＭＳ 明朝" w:hAnsi="Times New Roman" w:cs="ＭＳ 明朝" w:hint="eastAsia"/>
                <w:color w:val="000000"/>
                <w:kern w:val="0"/>
                <w:sz w:val="20"/>
                <w:szCs w:val="20"/>
              </w:rPr>
              <w:t>理事（技術支援業務担当）</w:t>
            </w:r>
          </w:p>
          <w:p w14:paraId="5B77122A" w14:textId="4B19A128"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073A8C">
              <w:rPr>
                <w:rFonts w:ascii="Times New Roman" w:eastAsia="ＭＳ 明朝" w:hAnsi="Times New Roman" w:cs="ＭＳ 明朝" w:hint="eastAsia"/>
                <w:color w:val="000000"/>
                <w:kern w:val="0"/>
                <w:sz w:val="20"/>
                <w:szCs w:val="20"/>
              </w:rPr>
              <w:t>０７７－５６５－０２１６</w:t>
            </w:r>
          </w:p>
          <w:p w14:paraId="0200C548" w14:textId="0CC3AB8C"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073A8C">
              <w:rPr>
                <w:rFonts w:ascii="Times New Roman" w:eastAsia="ＭＳ 明朝" w:hAnsi="Times New Roman" w:cs="ＭＳ 明朝" w:hint="eastAsia"/>
                <w:color w:val="000000"/>
                <w:kern w:val="0"/>
                <w:sz w:val="20"/>
                <w:szCs w:val="20"/>
              </w:rPr>
              <w:t>nakatsuji@sct.or.jp</w:t>
            </w:r>
          </w:p>
        </w:tc>
      </w:tr>
      <w:tr w:rsidR="00D4784D" w:rsidRPr="00DA31A6" w14:paraId="0940C3E5" w14:textId="77777777" w:rsidTr="00153079">
        <w:tc>
          <w:tcPr>
            <w:tcW w:w="1537"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209"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153079">
        <w:tc>
          <w:tcPr>
            <w:tcW w:w="1537"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209" w:type="dxa"/>
          </w:tcPr>
          <w:p w14:paraId="1739557A"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D4784D" w:rsidRPr="00DA31A6" w14:paraId="3FEE8B9E" w14:textId="77777777" w:rsidTr="00153079">
        <w:tblPrEx>
          <w:tblCellMar>
            <w:left w:w="99" w:type="dxa"/>
            <w:right w:w="99" w:type="dxa"/>
          </w:tblCellMar>
        </w:tblPrEx>
        <w:tc>
          <w:tcPr>
            <w:tcW w:w="9356" w:type="dxa"/>
            <w:gridSpan w:val="9"/>
          </w:tcPr>
          <w:p w14:paraId="07C805BB" w14:textId="7EC9C18A" w:rsidR="00812D9F" w:rsidRDefault="00812D9F"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09E46B30" w:rsidR="00812D9F" w:rsidRDefault="00812D9F"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1AF0C09E" w:rsidR="00812D9F" w:rsidRDefault="00073A8C"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7692FD87" wp14:editId="06FDEE6A">
                      <wp:simplePos x="0" y="0"/>
                      <wp:positionH relativeFrom="column">
                        <wp:posOffset>323850</wp:posOffset>
                      </wp:positionH>
                      <wp:positionV relativeFrom="paragraph">
                        <wp:posOffset>6985</wp:posOffset>
                      </wp:positionV>
                      <wp:extent cx="495300" cy="171450"/>
                      <wp:effectExtent l="0" t="0" r="19050" b="19050"/>
                      <wp:wrapNone/>
                      <wp:docPr id="1625503379" name="正方形/長方形 1"/>
                      <wp:cNvGraphicFramePr/>
                      <a:graphic xmlns:a="http://schemas.openxmlformats.org/drawingml/2006/main">
                        <a:graphicData uri="http://schemas.microsoft.com/office/word/2010/wordprocessingShape">
                          <wps:wsp>
                            <wps:cNvSpPr/>
                            <wps:spPr>
                              <a:xfrm>
                                <a:off x="0" y="0"/>
                                <a:ext cx="495300" cy="171450"/>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EC993F" id="正方形/長方形 1" o:spid="_x0000_s1026" style="position:absolute;margin-left:25.5pt;margin-top:.55pt;width:39pt;height: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" filled="f" strokecolor="#e00" strokeweight="1.5pt"/>
                  </w:pict>
                </mc:Fallback>
              </mc:AlternateContent>
            </w:r>
            <w:r w:rsidR="00812D9F">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sidR="00812D9F">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sidR="00812D9F">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392559B3" w:rsidR="00812D9F" w:rsidRDefault="00812D9F"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4228A372" w:rsidR="00812D9F" w:rsidRPr="00D617F7" w:rsidRDefault="00812D9F" w:rsidP="0018696D">
            <w:pPr>
              <w:suppressAutoHyphens/>
              <w:kinsoku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Pr>
                <w:rFonts w:ascii="ＭＳ ゴシック" w:eastAsia="ＭＳ ゴシック" w:hAnsi="ＭＳ ゴシック" w:hint="eastAsia"/>
                <w:kern w:val="0"/>
                <w:sz w:val="20"/>
                <w:szCs w:val="20"/>
              </w:rPr>
              <w:t>】</w:t>
            </w:r>
          </w:p>
          <w:p w14:paraId="54EED09F" w14:textId="2C13310B" w:rsidR="00812D9F" w:rsidRDefault="00073A8C"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3D85520D" wp14:editId="0601D3EC">
                      <wp:simplePos x="0" y="0"/>
                      <wp:positionH relativeFrom="column">
                        <wp:posOffset>2609849</wp:posOffset>
                      </wp:positionH>
                      <wp:positionV relativeFrom="paragraph">
                        <wp:posOffset>6985</wp:posOffset>
                      </wp:positionV>
                      <wp:extent cx="2409825" cy="180975"/>
                      <wp:effectExtent l="0" t="0" r="28575" b="28575"/>
                      <wp:wrapNone/>
                      <wp:docPr id="1488394966" name="正方形/長方形 1"/>
                      <wp:cNvGraphicFramePr/>
                      <a:graphic xmlns:a="http://schemas.openxmlformats.org/drawingml/2006/main">
                        <a:graphicData uri="http://schemas.microsoft.com/office/word/2010/wordprocessingShape">
                          <wps:wsp>
                            <wps:cNvSpPr/>
                            <wps:spPr>
                              <a:xfrm>
                                <a:off x="0" y="0"/>
                                <a:ext cx="2409825" cy="180975"/>
                              </a:xfrm>
                              <a:prstGeom prst="rect">
                                <a:avLst/>
                              </a:prstGeom>
                              <a:noFill/>
                              <a:ln w="19050" cap="flat" cmpd="sng" algn="ctr">
                                <a:solidFill>
                                  <a:srgbClr val="EE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1A53F" id="正方形/長方形 1" o:spid="_x0000_s1026" style="position:absolute;margin-left:205.5pt;margin-top:.55pt;width:189.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" filled="f" strokecolor="#e00" strokeweight="1.5pt"/>
                  </w:pict>
                </mc:Fallback>
              </mc:AlternateContent>
            </w:r>
            <w:r w:rsidR="00812D9F">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sidR="00812D9F">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2BE22EAD" w:rsidR="0000360E" w:rsidRDefault="0000360E" w:rsidP="0018696D">
            <w:pPr>
              <w:suppressAutoHyphens/>
              <w:kinsoku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7B66DDD8" w14:textId="060A7E1B" w:rsidR="00B32FB7" w:rsidRDefault="000A1D54" w:rsidP="0018696D">
            <w:pPr>
              <w:suppressAutoHyphens/>
              <w:kinsoku w:val="0"/>
              <w:overflowPunct w:val="0"/>
              <w:adjustRightInd w:val="0"/>
              <w:spacing w:line="280" w:lineRule="exact"/>
              <w:ind w:firstLineChars="200" w:firstLine="360"/>
              <w:jc w:val="left"/>
              <w:textAlignment w:val="baseline"/>
              <w:rPr>
                <w:rFonts w:ascii="ＭＳ ゴシック" w:eastAsia="ＭＳ ゴシック" w:hAnsi="ＭＳ ゴシック"/>
                <w:kern w:val="0"/>
                <w:sz w:val="20"/>
                <w:szCs w:val="20"/>
              </w:rPr>
            </w:pPr>
            <w:r w:rsidRPr="000A1D54">
              <w:rPr>
                <w:rFonts w:ascii="ＭＳ ゴシック" w:eastAsia="ＭＳ ゴシック" w:hAnsi="ＭＳ ゴシック" w:hint="eastAsia"/>
                <w:kern w:val="0"/>
                <w:sz w:val="18"/>
                <w:szCs w:val="18"/>
              </w:rPr>
              <w:t>※</w:t>
            </w:r>
            <w:r w:rsidR="004C11CA">
              <w:rPr>
                <w:rFonts w:ascii="ＭＳ ゴシック" w:eastAsia="ＭＳ ゴシック" w:hAnsi="ＭＳ ゴシック" w:hint="eastAsia"/>
                <w:kern w:val="0"/>
                <w:sz w:val="18"/>
                <w:szCs w:val="18"/>
              </w:rPr>
              <w:t>別途</w:t>
            </w:r>
            <w:r w:rsidR="00FA02A4">
              <w:rPr>
                <w:rFonts w:ascii="ＭＳ ゴシック" w:eastAsia="ＭＳ ゴシック" w:hAnsi="ＭＳ ゴシック" w:hint="eastAsia"/>
                <w:kern w:val="0"/>
                <w:sz w:val="18"/>
                <w:szCs w:val="18"/>
              </w:rPr>
              <w:t>「群マネの実施方針</w:t>
            </w:r>
            <w:r w:rsidR="004C11CA">
              <w:rPr>
                <w:rFonts w:ascii="ＭＳ ゴシック" w:eastAsia="ＭＳ ゴシック" w:hAnsi="ＭＳ ゴシック" w:hint="eastAsia"/>
                <w:kern w:val="0"/>
                <w:sz w:val="18"/>
                <w:szCs w:val="18"/>
              </w:rPr>
              <w:t>（公益財団法人滋賀県建設技術センター）</w:t>
            </w:r>
            <w:r w:rsidR="00FA02A4">
              <w:rPr>
                <w:rFonts w:ascii="ＭＳ ゴシック" w:eastAsia="ＭＳ ゴシック" w:hAnsi="ＭＳ ゴシック" w:hint="eastAsia"/>
                <w:kern w:val="0"/>
                <w:sz w:val="18"/>
                <w:szCs w:val="18"/>
              </w:rPr>
              <w:t>」</w:t>
            </w:r>
            <w:r w:rsidR="000D2CD1">
              <w:rPr>
                <w:rFonts w:ascii="ＭＳ ゴシック" w:eastAsia="ＭＳ ゴシック" w:hAnsi="ＭＳ ゴシック" w:hint="eastAsia"/>
                <w:kern w:val="0"/>
                <w:sz w:val="18"/>
                <w:szCs w:val="18"/>
              </w:rPr>
              <w:t>を</w:t>
            </w:r>
            <w:r w:rsidR="00786519">
              <w:rPr>
                <w:rFonts w:ascii="ＭＳ ゴシック" w:eastAsia="ＭＳ ゴシック" w:hAnsi="ＭＳ ゴシック" w:hint="eastAsia"/>
                <w:kern w:val="0"/>
                <w:sz w:val="18"/>
                <w:szCs w:val="18"/>
              </w:rPr>
              <w:t>参照</w:t>
            </w:r>
            <w:r w:rsidR="00D00FC4">
              <w:rPr>
                <w:rFonts w:ascii="ＭＳ ゴシック" w:eastAsia="ＭＳ ゴシック" w:hAnsi="ＭＳ ゴシック" w:hint="eastAsia"/>
                <w:kern w:val="0"/>
                <w:sz w:val="18"/>
                <w:szCs w:val="18"/>
              </w:rPr>
              <w:t>してください。</w:t>
            </w:r>
          </w:p>
          <w:p w14:paraId="5A3909D4" w14:textId="2CC6DD1E" w:rsidR="00D4784D" w:rsidRPr="001D79C8" w:rsidRDefault="00D4784D"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93AFF0D" w14:textId="4C7754FA" w:rsidR="00D4784D" w:rsidRPr="00514574" w:rsidRDefault="00073A8C" w:rsidP="0018696D">
            <w:pPr>
              <w:suppressAutoHyphens/>
              <w:kinsoku w:val="0"/>
              <w:overflowPunct w:val="0"/>
              <w:adjustRightInd w:val="0"/>
              <w:spacing w:line="280" w:lineRule="exact"/>
              <w:ind w:left="400" w:hangingChars="200" w:hanging="4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Pr="00514574">
              <w:rPr>
                <w:rFonts w:ascii="ＭＳ ゴシック" w:eastAsia="ＭＳ ゴシック" w:hAnsi="ＭＳ ゴシック" w:hint="eastAsia"/>
                <w:kern w:val="0"/>
                <w:sz w:val="20"/>
                <w:szCs w:val="20"/>
              </w:rPr>
              <w:t>・県内全１９市町と</w:t>
            </w:r>
            <w:r w:rsidR="0000405F" w:rsidRPr="00514574">
              <w:rPr>
                <w:rFonts w:ascii="ＭＳ ゴシック" w:eastAsia="ＭＳ ゴシック" w:hAnsi="ＭＳ ゴシック" w:hint="eastAsia"/>
                <w:kern w:val="0"/>
                <w:sz w:val="20"/>
                <w:szCs w:val="20"/>
              </w:rPr>
              <w:t>橋梁定期点検にかかる基本協定および年度毎の</w:t>
            </w:r>
            <w:r w:rsidRPr="00514574">
              <w:rPr>
                <w:rFonts w:ascii="ＭＳ ゴシック" w:eastAsia="ＭＳ ゴシック" w:hAnsi="ＭＳ ゴシック" w:hint="eastAsia"/>
                <w:kern w:val="0"/>
                <w:sz w:val="20"/>
                <w:szCs w:val="20"/>
              </w:rPr>
              <w:t>協定</w:t>
            </w:r>
            <w:r w:rsidR="0000405F" w:rsidRPr="00514574">
              <w:rPr>
                <w:rFonts w:ascii="ＭＳ ゴシック" w:eastAsia="ＭＳ ゴシック" w:hAnsi="ＭＳ ゴシック" w:hint="eastAsia"/>
                <w:kern w:val="0"/>
                <w:sz w:val="20"/>
                <w:szCs w:val="20"/>
              </w:rPr>
              <w:t>を</w:t>
            </w:r>
            <w:r w:rsidRPr="00514574">
              <w:rPr>
                <w:rFonts w:ascii="ＭＳ ゴシック" w:eastAsia="ＭＳ ゴシック" w:hAnsi="ＭＳ ゴシック" w:hint="eastAsia"/>
                <w:kern w:val="0"/>
                <w:sz w:val="20"/>
                <w:szCs w:val="20"/>
              </w:rPr>
              <w:t>締結</w:t>
            </w:r>
            <w:r w:rsidR="0000405F" w:rsidRPr="00514574">
              <w:rPr>
                <w:rFonts w:ascii="ＭＳ ゴシック" w:eastAsia="ＭＳ ゴシック" w:hAnsi="ＭＳ ゴシック" w:hint="eastAsia"/>
                <w:kern w:val="0"/>
                <w:sz w:val="20"/>
                <w:szCs w:val="20"/>
              </w:rPr>
              <w:t>すること</w:t>
            </w:r>
            <w:r w:rsidRPr="00514574">
              <w:rPr>
                <w:rFonts w:ascii="ＭＳ ゴシック" w:eastAsia="ＭＳ ゴシック" w:hAnsi="ＭＳ ゴシック" w:hint="eastAsia"/>
                <w:kern w:val="0"/>
                <w:sz w:val="20"/>
                <w:szCs w:val="20"/>
              </w:rPr>
              <w:t>により、</w:t>
            </w:r>
            <w:r w:rsidR="00FE5152" w:rsidRPr="00514574">
              <w:rPr>
                <w:rFonts w:ascii="ＭＳ ゴシック" w:eastAsia="ＭＳ ゴシック" w:hAnsi="ＭＳ ゴシック" w:hint="eastAsia"/>
                <w:kern w:val="0"/>
                <w:sz w:val="20"/>
                <w:szCs w:val="20"/>
              </w:rPr>
              <w:t>受託者であるセンターが</w:t>
            </w:r>
            <w:r w:rsidRPr="00514574">
              <w:rPr>
                <w:rFonts w:ascii="ＭＳ ゴシック" w:eastAsia="ＭＳ ゴシック" w:hAnsi="ＭＳ ゴシック" w:hint="eastAsia"/>
                <w:kern w:val="0"/>
                <w:sz w:val="20"/>
                <w:szCs w:val="20"/>
              </w:rPr>
              <w:t>橋梁定期点検の</w:t>
            </w:r>
            <w:r w:rsidR="00FE5152" w:rsidRPr="00514574">
              <w:rPr>
                <w:rFonts w:ascii="ＭＳ ゴシック" w:eastAsia="ＭＳ ゴシック" w:hAnsi="ＭＳ ゴシック" w:hint="eastAsia"/>
                <w:kern w:val="0"/>
                <w:sz w:val="20"/>
                <w:szCs w:val="20"/>
              </w:rPr>
              <w:t>地域</w:t>
            </w:r>
            <w:r w:rsidRPr="00514574">
              <w:rPr>
                <w:rFonts w:ascii="ＭＳ ゴシック" w:eastAsia="ＭＳ ゴシック" w:hAnsi="ＭＳ ゴシック" w:hint="eastAsia"/>
                <w:kern w:val="0"/>
                <w:sz w:val="20"/>
                <w:szCs w:val="20"/>
              </w:rPr>
              <w:t>一括発注を実施</w:t>
            </w:r>
            <w:r w:rsidR="004C11CA" w:rsidRPr="00514574">
              <w:rPr>
                <w:rFonts w:ascii="ＭＳ ゴシック" w:eastAsia="ＭＳ ゴシック" w:hAnsi="ＭＳ ゴシック" w:hint="eastAsia"/>
                <w:kern w:val="0"/>
                <w:sz w:val="20"/>
                <w:szCs w:val="20"/>
              </w:rPr>
              <w:t>している</w:t>
            </w:r>
            <w:r w:rsidRPr="00514574">
              <w:rPr>
                <w:rFonts w:ascii="ＭＳ ゴシック" w:eastAsia="ＭＳ ゴシック" w:hAnsi="ＭＳ ゴシック" w:hint="eastAsia"/>
                <w:kern w:val="0"/>
                <w:sz w:val="20"/>
                <w:szCs w:val="20"/>
              </w:rPr>
              <w:t>。</w:t>
            </w:r>
          </w:p>
          <w:p w14:paraId="53C793C2" w14:textId="0BAEF86E" w:rsidR="00D617F7" w:rsidRPr="00514574" w:rsidRDefault="00073A8C" w:rsidP="0018696D">
            <w:pPr>
              <w:suppressAutoHyphens/>
              <w:kinsoku w:val="0"/>
              <w:overflowPunct w:val="0"/>
              <w:adjustRightInd w:val="0"/>
              <w:spacing w:line="280" w:lineRule="exact"/>
              <w:ind w:left="400" w:hangingChars="200" w:hanging="400"/>
              <w:jc w:val="left"/>
              <w:textAlignment w:val="baseline"/>
              <w:rPr>
                <w:rFonts w:ascii="ＭＳ ゴシック" w:eastAsia="ＭＳ ゴシック" w:hAnsi="ＭＳ ゴシック"/>
                <w:strike/>
                <w:kern w:val="0"/>
                <w:sz w:val="20"/>
                <w:szCs w:val="20"/>
              </w:rPr>
            </w:pPr>
            <w:r w:rsidRPr="00514574">
              <w:rPr>
                <w:rFonts w:ascii="ＭＳ ゴシック" w:eastAsia="ＭＳ ゴシック" w:hAnsi="ＭＳ ゴシック" w:hint="eastAsia"/>
                <w:kern w:val="0"/>
                <w:sz w:val="20"/>
                <w:szCs w:val="20"/>
              </w:rPr>
              <w:t xml:space="preserve">　・市町</w:t>
            </w:r>
            <w:r w:rsidR="00510F13" w:rsidRPr="00514574">
              <w:rPr>
                <w:rFonts w:ascii="ＭＳ ゴシック" w:eastAsia="ＭＳ ゴシック" w:hAnsi="ＭＳ ゴシック" w:hint="eastAsia"/>
                <w:kern w:val="0"/>
                <w:sz w:val="20"/>
                <w:szCs w:val="20"/>
              </w:rPr>
              <w:t>担当者に診断の最終判断を求める</w:t>
            </w:r>
            <w:r w:rsidR="004C11CA" w:rsidRPr="00514574">
              <w:rPr>
                <w:rFonts w:ascii="ＭＳ ゴシック" w:eastAsia="ＭＳ ゴシック" w:hAnsi="ＭＳ ゴシック" w:hint="eastAsia"/>
                <w:kern w:val="0"/>
                <w:sz w:val="20"/>
                <w:szCs w:val="20"/>
              </w:rPr>
              <w:t>現地</w:t>
            </w:r>
            <w:r w:rsidRPr="00514574">
              <w:rPr>
                <w:rFonts w:ascii="ＭＳ ゴシック" w:eastAsia="ＭＳ ゴシック" w:hAnsi="ＭＳ ゴシック" w:hint="eastAsia"/>
                <w:kern w:val="0"/>
                <w:sz w:val="20"/>
                <w:szCs w:val="20"/>
              </w:rPr>
              <w:t>判定会議</w:t>
            </w:r>
            <w:r w:rsidR="0000405F" w:rsidRPr="00514574">
              <w:rPr>
                <w:rFonts w:ascii="ＭＳ ゴシック" w:eastAsia="ＭＳ ゴシック" w:hAnsi="ＭＳ ゴシック" w:hint="eastAsia"/>
                <w:kern w:val="0"/>
                <w:sz w:val="20"/>
                <w:szCs w:val="20"/>
              </w:rPr>
              <w:t>や橋梁点検にかかる技術情報</w:t>
            </w:r>
            <w:r w:rsidR="00510F13" w:rsidRPr="00514574">
              <w:rPr>
                <w:rFonts w:ascii="ＭＳ ゴシック" w:eastAsia="ＭＳ ゴシック" w:hAnsi="ＭＳ ゴシック" w:hint="eastAsia"/>
                <w:kern w:val="0"/>
                <w:sz w:val="20"/>
                <w:szCs w:val="20"/>
              </w:rPr>
              <w:t>等</w:t>
            </w:r>
            <w:r w:rsidR="0000405F" w:rsidRPr="00514574">
              <w:rPr>
                <w:rFonts w:ascii="ＭＳ ゴシック" w:eastAsia="ＭＳ ゴシック" w:hAnsi="ＭＳ ゴシック" w:hint="eastAsia"/>
                <w:kern w:val="0"/>
                <w:sz w:val="20"/>
                <w:szCs w:val="20"/>
              </w:rPr>
              <w:t>の共有を</w:t>
            </w:r>
            <w:r w:rsidR="00DD0CE6" w:rsidRPr="00514574">
              <w:rPr>
                <w:rFonts w:ascii="ＭＳ ゴシック" w:eastAsia="ＭＳ ゴシック" w:hAnsi="ＭＳ ゴシック" w:hint="eastAsia"/>
                <w:kern w:val="0"/>
                <w:sz w:val="20"/>
                <w:szCs w:val="20"/>
              </w:rPr>
              <w:t>主な</w:t>
            </w:r>
            <w:r w:rsidR="0000405F" w:rsidRPr="00514574">
              <w:rPr>
                <w:rFonts w:ascii="ＭＳ ゴシック" w:eastAsia="ＭＳ ゴシック" w:hAnsi="ＭＳ ゴシック" w:hint="eastAsia"/>
                <w:kern w:val="0"/>
                <w:sz w:val="20"/>
                <w:szCs w:val="20"/>
              </w:rPr>
              <w:t>目的</w:t>
            </w:r>
            <w:r w:rsidR="00DD0CE6" w:rsidRPr="00514574">
              <w:rPr>
                <w:rFonts w:ascii="ＭＳ ゴシック" w:eastAsia="ＭＳ ゴシック" w:hAnsi="ＭＳ ゴシック" w:hint="eastAsia"/>
                <w:kern w:val="0"/>
                <w:sz w:val="20"/>
                <w:szCs w:val="20"/>
              </w:rPr>
              <w:t>とする</w:t>
            </w:r>
            <w:r w:rsidR="0000405F" w:rsidRPr="00514574">
              <w:rPr>
                <w:rFonts w:ascii="ＭＳ ゴシック" w:eastAsia="ＭＳ ゴシック" w:hAnsi="ＭＳ ゴシック" w:hint="eastAsia"/>
                <w:kern w:val="0"/>
                <w:sz w:val="20"/>
                <w:szCs w:val="20"/>
              </w:rPr>
              <w:t>市町職員合同での研究会</w:t>
            </w:r>
            <w:r w:rsidRPr="00514574">
              <w:rPr>
                <w:rFonts w:ascii="ＭＳ ゴシック" w:eastAsia="ＭＳ ゴシック" w:hAnsi="ＭＳ ゴシック" w:hint="eastAsia"/>
                <w:kern w:val="0"/>
                <w:sz w:val="20"/>
                <w:szCs w:val="20"/>
              </w:rPr>
              <w:t>を行うなど、市町職員の技術力</w:t>
            </w:r>
            <w:r w:rsidR="0000405F" w:rsidRPr="00514574">
              <w:rPr>
                <w:rFonts w:ascii="ＭＳ ゴシック" w:eastAsia="ＭＳ ゴシック" w:hAnsi="ＭＳ ゴシック" w:hint="eastAsia"/>
                <w:kern w:val="0"/>
                <w:sz w:val="20"/>
                <w:szCs w:val="20"/>
              </w:rPr>
              <w:t>の</w:t>
            </w:r>
            <w:r w:rsidRPr="00514574">
              <w:rPr>
                <w:rFonts w:ascii="ＭＳ ゴシック" w:eastAsia="ＭＳ ゴシック" w:hAnsi="ＭＳ ゴシック" w:hint="eastAsia"/>
                <w:kern w:val="0"/>
                <w:sz w:val="20"/>
                <w:szCs w:val="20"/>
              </w:rPr>
              <w:t>維持</w:t>
            </w:r>
            <w:r w:rsidR="0000405F" w:rsidRPr="00514574">
              <w:rPr>
                <w:rFonts w:ascii="ＭＳ ゴシック" w:eastAsia="ＭＳ ゴシック" w:hAnsi="ＭＳ ゴシック" w:hint="eastAsia"/>
                <w:kern w:val="0"/>
                <w:sz w:val="20"/>
                <w:szCs w:val="20"/>
              </w:rPr>
              <w:t>・</w:t>
            </w:r>
            <w:r w:rsidR="00B6300E" w:rsidRPr="00514574">
              <w:rPr>
                <w:rFonts w:ascii="ＭＳ ゴシック" w:eastAsia="ＭＳ ゴシック" w:hAnsi="ＭＳ ゴシック" w:hint="eastAsia"/>
                <w:kern w:val="0"/>
                <w:sz w:val="20"/>
                <w:szCs w:val="20"/>
              </w:rPr>
              <w:t>向上</w:t>
            </w:r>
            <w:r w:rsidR="0000405F" w:rsidRPr="00514574">
              <w:rPr>
                <w:rFonts w:ascii="ＭＳ ゴシック" w:eastAsia="ＭＳ ゴシック" w:hAnsi="ＭＳ ゴシック" w:hint="eastAsia"/>
                <w:kern w:val="0"/>
                <w:sz w:val="20"/>
                <w:szCs w:val="20"/>
              </w:rPr>
              <w:t>に努めている。</w:t>
            </w:r>
          </w:p>
          <w:p w14:paraId="47578B49" w14:textId="77777777" w:rsidR="00D4784D" w:rsidRPr="00514574" w:rsidRDefault="00D4784D" w:rsidP="0018696D">
            <w:pPr>
              <w:suppressAutoHyphens/>
              <w:kinsoku w:val="0"/>
              <w:overflowPunct w:val="0"/>
              <w:adjustRightInd w:val="0"/>
              <w:spacing w:line="280" w:lineRule="exact"/>
              <w:jc w:val="left"/>
              <w:textAlignment w:val="baseline"/>
              <w:rPr>
                <w:rFonts w:ascii="ＭＳ ゴシック" w:eastAsia="ＭＳ ゴシック" w:hAnsi="ＭＳ ゴシック"/>
                <w:kern w:val="0"/>
                <w:sz w:val="20"/>
                <w:szCs w:val="20"/>
              </w:rPr>
            </w:pPr>
            <w:r w:rsidRPr="00514574">
              <w:rPr>
                <w:rFonts w:ascii="ＭＳ ゴシック" w:eastAsia="ＭＳ ゴシック" w:hAnsi="ＭＳ ゴシック" w:hint="eastAsia"/>
                <w:kern w:val="0"/>
                <w:sz w:val="20"/>
                <w:szCs w:val="20"/>
              </w:rPr>
              <w:t>○効果</w:t>
            </w:r>
          </w:p>
          <w:p w14:paraId="550D807B" w14:textId="528D8BBA" w:rsidR="00D4784D" w:rsidRDefault="00073A8C" w:rsidP="0018696D">
            <w:pPr>
              <w:suppressAutoHyphens/>
              <w:kinsoku w:val="0"/>
              <w:overflowPunct w:val="0"/>
              <w:adjustRightInd w:val="0"/>
              <w:spacing w:line="280" w:lineRule="exact"/>
              <w:ind w:left="400" w:hangingChars="200" w:hanging="4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0506C0">
              <w:rPr>
                <w:rFonts w:ascii="ＭＳ ゴシック" w:eastAsia="ＭＳ ゴシック" w:hAnsi="ＭＳ ゴシック" w:hint="eastAsia"/>
                <w:kern w:val="0"/>
                <w:sz w:val="20"/>
                <w:szCs w:val="20"/>
              </w:rPr>
              <w:t>受託者であるセンターの監督職員による受注</w:t>
            </w:r>
            <w:r w:rsidR="00910173">
              <w:rPr>
                <w:rFonts w:ascii="ＭＳ ゴシック" w:eastAsia="ＭＳ ゴシック" w:hAnsi="ＭＳ ゴシック" w:hint="eastAsia"/>
                <w:kern w:val="0"/>
                <w:sz w:val="20"/>
                <w:szCs w:val="20"/>
              </w:rPr>
              <w:t>コンサル</w:t>
            </w:r>
            <w:r w:rsidR="000506C0">
              <w:rPr>
                <w:rFonts w:ascii="ＭＳ ゴシック" w:eastAsia="ＭＳ ゴシック" w:hAnsi="ＭＳ ゴシック" w:hint="eastAsia"/>
                <w:kern w:val="0"/>
                <w:sz w:val="20"/>
                <w:szCs w:val="20"/>
              </w:rPr>
              <w:t>に対する徹底した業務</w:t>
            </w:r>
            <w:r w:rsidR="00C80B0B">
              <w:rPr>
                <w:rFonts w:ascii="ＭＳ ゴシック" w:eastAsia="ＭＳ ゴシック" w:hAnsi="ＭＳ ゴシック" w:hint="eastAsia"/>
                <w:kern w:val="0"/>
                <w:sz w:val="20"/>
                <w:szCs w:val="20"/>
              </w:rPr>
              <w:t>の設計</w:t>
            </w:r>
            <w:r w:rsidR="000506C0">
              <w:rPr>
                <w:rFonts w:ascii="ＭＳ ゴシック" w:eastAsia="ＭＳ ゴシック" w:hAnsi="ＭＳ ゴシック" w:hint="eastAsia"/>
                <w:kern w:val="0"/>
                <w:sz w:val="20"/>
                <w:szCs w:val="20"/>
              </w:rPr>
              <w:t>管理を通じて、最新の点検要領の考え方や方針を忠実に反映させる</w:t>
            </w:r>
            <w:r w:rsidR="00C80B0B">
              <w:rPr>
                <w:rFonts w:ascii="ＭＳ ゴシック" w:eastAsia="ＭＳ ゴシック" w:hAnsi="ＭＳ ゴシック" w:hint="eastAsia"/>
                <w:kern w:val="0"/>
                <w:sz w:val="20"/>
                <w:szCs w:val="20"/>
              </w:rPr>
              <w:t>とともに、診断レベルについて</w:t>
            </w:r>
            <w:r w:rsidR="000506C0">
              <w:rPr>
                <w:rFonts w:ascii="ＭＳ ゴシック" w:eastAsia="ＭＳ ゴシック" w:hAnsi="ＭＳ ゴシック" w:hint="eastAsia"/>
                <w:kern w:val="0"/>
                <w:sz w:val="20"/>
                <w:szCs w:val="20"/>
              </w:rPr>
              <w:t>受注者間</w:t>
            </w:r>
            <w:r w:rsidR="00910173">
              <w:rPr>
                <w:rFonts w:ascii="ＭＳ ゴシック" w:eastAsia="ＭＳ ゴシック" w:hAnsi="ＭＳ ゴシック" w:hint="eastAsia"/>
                <w:kern w:val="0"/>
                <w:sz w:val="20"/>
                <w:szCs w:val="20"/>
              </w:rPr>
              <w:t>の</w:t>
            </w:r>
            <w:r w:rsidR="000506C0">
              <w:rPr>
                <w:rFonts w:ascii="ＭＳ ゴシック" w:eastAsia="ＭＳ ゴシック" w:hAnsi="ＭＳ ゴシック" w:hint="eastAsia"/>
                <w:kern w:val="0"/>
                <w:sz w:val="20"/>
                <w:szCs w:val="20"/>
              </w:rPr>
              <w:t>ばらつき</w:t>
            </w:r>
            <w:r w:rsidR="00153079">
              <w:rPr>
                <w:rFonts w:ascii="ＭＳ ゴシック" w:eastAsia="ＭＳ ゴシック" w:hAnsi="ＭＳ ゴシック" w:hint="eastAsia"/>
                <w:kern w:val="0"/>
                <w:sz w:val="20"/>
                <w:szCs w:val="20"/>
              </w:rPr>
              <w:t>が</w:t>
            </w:r>
            <w:r w:rsidR="00FE5152">
              <w:rPr>
                <w:rFonts w:ascii="ＭＳ ゴシック" w:eastAsia="ＭＳ ゴシック" w:hAnsi="ＭＳ ゴシック" w:hint="eastAsia"/>
                <w:kern w:val="0"/>
                <w:sz w:val="20"/>
                <w:szCs w:val="20"/>
              </w:rPr>
              <w:t>少な</w:t>
            </w:r>
            <w:r w:rsidR="00C80B0B">
              <w:rPr>
                <w:rFonts w:ascii="ＭＳ ゴシック" w:eastAsia="ＭＳ ゴシック" w:hAnsi="ＭＳ ゴシック" w:hint="eastAsia"/>
                <w:kern w:val="0"/>
                <w:sz w:val="20"/>
                <w:szCs w:val="20"/>
              </w:rPr>
              <w:t>く信頼性</w:t>
            </w:r>
            <w:r w:rsidR="0077041D">
              <w:rPr>
                <w:rFonts w:ascii="ＭＳ ゴシック" w:eastAsia="ＭＳ ゴシック" w:hAnsi="ＭＳ ゴシック" w:hint="eastAsia"/>
                <w:kern w:val="0"/>
                <w:sz w:val="20"/>
                <w:szCs w:val="20"/>
              </w:rPr>
              <w:t>と</w:t>
            </w:r>
            <w:r w:rsidR="000506C0">
              <w:rPr>
                <w:rFonts w:ascii="ＭＳ ゴシック" w:eastAsia="ＭＳ ゴシック" w:hAnsi="ＭＳ ゴシック" w:hint="eastAsia"/>
                <w:kern w:val="0"/>
                <w:sz w:val="20"/>
                <w:szCs w:val="20"/>
              </w:rPr>
              <w:t>品質に優れた成果を市町へ納めることができている。</w:t>
            </w:r>
          </w:p>
          <w:p w14:paraId="36E9E1D0" w14:textId="77777777" w:rsidR="00D4784D" w:rsidRDefault="000D2CD1" w:rsidP="00514574">
            <w:pPr>
              <w:suppressAutoHyphens/>
              <w:kinsoku w:val="0"/>
              <w:overflowPunct w:val="0"/>
              <w:adjustRightInd w:val="0"/>
              <w:spacing w:line="280" w:lineRule="exact"/>
              <w:ind w:left="400" w:hangingChars="200" w:hanging="4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A0064B">
              <w:rPr>
                <w:rFonts w:ascii="ＭＳ ゴシック" w:eastAsia="ＭＳ ゴシック" w:hAnsi="ＭＳ ゴシック" w:hint="eastAsia"/>
                <w:kern w:val="0"/>
                <w:sz w:val="20"/>
                <w:szCs w:val="20"/>
              </w:rPr>
              <w:t>市町</w:t>
            </w:r>
            <w:r w:rsidR="00FE5152">
              <w:rPr>
                <w:rFonts w:ascii="ＭＳ ゴシック" w:eastAsia="ＭＳ ゴシック" w:hAnsi="ＭＳ ゴシック" w:hint="eastAsia"/>
                <w:kern w:val="0"/>
                <w:sz w:val="20"/>
                <w:szCs w:val="20"/>
              </w:rPr>
              <w:t>担当者</w:t>
            </w:r>
            <w:r w:rsidR="00A0064B">
              <w:rPr>
                <w:rFonts w:ascii="ＭＳ ゴシック" w:eastAsia="ＭＳ ゴシック" w:hAnsi="ＭＳ ゴシック" w:hint="eastAsia"/>
                <w:kern w:val="0"/>
                <w:sz w:val="20"/>
                <w:szCs w:val="20"/>
              </w:rPr>
              <w:t>、センター</w:t>
            </w:r>
            <w:r w:rsidR="00FE5152">
              <w:rPr>
                <w:rFonts w:ascii="ＭＳ ゴシック" w:eastAsia="ＭＳ ゴシック" w:hAnsi="ＭＳ ゴシック" w:hint="eastAsia"/>
                <w:kern w:val="0"/>
                <w:sz w:val="20"/>
                <w:szCs w:val="20"/>
              </w:rPr>
              <w:t>監督職員</w:t>
            </w:r>
            <w:r w:rsidR="00A0064B">
              <w:rPr>
                <w:rFonts w:ascii="ＭＳ ゴシック" w:eastAsia="ＭＳ ゴシック" w:hAnsi="ＭＳ ゴシック" w:hint="eastAsia"/>
                <w:kern w:val="0"/>
                <w:sz w:val="20"/>
                <w:szCs w:val="20"/>
              </w:rPr>
              <w:t>、受注コンサルが</w:t>
            </w:r>
            <w:r w:rsidR="00FE5152">
              <w:rPr>
                <w:rFonts w:ascii="ＭＳ ゴシック" w:eastAsia="ＭＳ ゴシック" w:hAnsi="ＭＳ ゴシック" w:hint="eastAsia"/>
                <w:kern w:val="0"/>
                <w:sz w:val="20"/>
                <w:szCs w:val="20"/>
              </w:rPr>
              <w:t>一堂に会する</w:t>
            </w:r>
            <w:r w:rsidR="00A0064B">
              <w:rPr>
                <w:rFonts w:ascii="ＭＳ ゴシック" w:eastAsia="ＭＳ ゴシック" w:hAnsi="ＭＳ ゴシック" w:hint="eastAsia"/>
                <w:kern w:val="0"/>
                <w:sz w:val="20"/>
                <w:szCs w:val="20"/>
              </w:rPr>
              <w:t>現場や会議</w:t>
            </w:r>
            <w:r w:rsidR="00FE5152">
              <w:rPr>
                <w:rFonts w:ascii="ＭＳ ゴシック" w:eastAsia="ＭＳ ゴシック" w:hAnsi="ＭＳ ゴシック" w:hint="eastAsia"/>
                <w:kern w:val="0"/>
                <w:sz w:val="20"/>
                <w:szCs w:val="20"/>
              </w:rPr>
              <w:t>を活用した</w:t>
            </w:r>
            <w:r w:rsidR="00A0064B">
              <w:rPr>
                <w:rFonts w:ascii="ＭＳ ゴシック" w:eastAsia="ＭＳ ゴシック" w:hAnsi="ＭＳ ゴシック" w:hint="eastAsia"/>
                <w:kern w:val="0"/>
                <w:sz w:val="20"/>
                <w:szCs w:val="20"/>
              </w:rPr>
              <w:t>議論</w:t>
            </w:r>
            <w:r w:rsidR="00FE5152">
              <w:rPr>
                <w:rFonts w:ascii="ＭＳ ゴシック" w:eastAsia="ＭＳ ゴシック" w:hAnsi="ＭＳ ゴシック" w:hint="eastAsia"/>
                <w:kern w:val="0"/>
                <w:sz w:val="20"/>
                <w:szCs w:val="20"/>
              </w:rPr>
              <w:t>や意見交換</w:t>
            </w:r>
            <w:r w:rsidR="00FC5BA1">
              <w:rPr>
                <w:rFonts w:ascii="ＭＳ ゴシック" w:eastAsia="ＭＳ ゴシック" w:hAnsi="ＭＳ ゴシック" w:hint="eastAsia"/>
                <w:kern w:val="0"/>
                <w:sz w:val="20"/>
                <w:szCs w:val="20"/>
              </w:rPr>
              <w:t>を通じて、</w:t>
            </w:r>
            <w:r w:rsidR="00FE5152">
              <w:rPr>
                <w:rFonts w:ascii="ＭＳ ゴシック" w:eastAsia="ＭＳ ゴシック" w:hAnsi="ＭＳ ゴシック" w:hint="eastAsia"/>
                <w:kern w:val="0"/>
                <w:sz w:val="20"/>
                <w:szCs w:val="20"/>
              </w:rPr>
              <w:t>県内全ての</w:t>
            </w:r>
            <w:r w:rsidR="00A0064B">
              <w:rPr>
                <w:rFonts w:ascii="ＭＳ ゴシック" w:eastAsia="ＭＳ ゴシック" w:hAnsi="ＭＳ ゴシック" w:hint="eastAsia"/>
                <w:kern w:val="0"/>
                <w:sz w:val="20"/>
                <w:szCs w:val="20"/>
              </w:rPr>
              <w:t>市町</w:t>
            </w:r>
            <w:r w:rsidR="00FE5152">
              <w:rPr>
                <w:rFonts w:ascii="ＭＳ ゴシック" w:eastAsia="ＭＳ ゴシック" w:hAnsi="ＭＳ ゴシック" w:hint="eastAsia"/>
                <w:kern w:val="0"/>
                <w:sz w:val="20"/>
                <w:szCs w:val="20"/>
              </w:rPr>
              <w:t>担当者の橋梁点検に対する技術面での共通認識や性能の見立て</w:t>
            </w:r>
            <w:r w:rsidR="00153079">
              <w:rPr>
                <w:rFonts w:ascii="ＭＳ ゴシック" w:eastAsia="ＭＳ ゴシック" w:hAnsi="ＭＳ ゴシック" w:hint="eastAsia"/>
                <w:kern w:val="0"/>
                <w:sz w:val="20"/>
                <w:szCs w:val="20"/>
              </w:rPr>
              <w:t>等の</w:t>
            </w:r>
            <w:r w:rsidR="00A0064B">
              <w:rPr>
                <w:rFonts w:ascii="ＭＳ ゴシック" w:eastAsia="ＭＳ ゴシック" w:hAnsi="ＭＳ ゴシック" w:hint="eastAsia"/>
                <w:kern w:val="0"/>
                <w:sz w:val="20"/>
                <w:szCs w:val="20"/>
              </w:rPr>
              <w:t>新たな視点</w:t>
            </w:r>
            <w:r w:rsidR="00FE5152">
              <w:rPr>
                <w:rFonts w:ascii="ＭＳ ゴシック" w:eastAsia="ＭＳ ゴシック" w:hAnsi="ＭＳ ゴシック" w:hint="eastAsia"/>
                <w:kern w:val="0"/>
                <w:sz w:val="20"/>
                <w:szCs w:val="20"/>
              </w:rPr>
              <w:t>を踏まえて</w:t>
            </w:r>
            <w:r w:rsidR="009E1AFF">
              <w:rPr>
                <w:rFonts w:ascii="ＭＳ ゴシック" w:eastAsia="ＭＳ ゴシック" w:hAnsi="ＭＳ ゴシック" w:hint="eastAsia"/>
                <w:kern w:val="0"/>
                <w:sz w:val="20"/>
                <w:szCs w:val="20"/>
              </w:rPr>
              <w:t>診断を行う</w:t>
            </w:r>
            <w:r w:rsidR="00FC5BA1">
              <w:rPr>
                <w:rFonts w:ascii="ＭＳ ゴシック" w:eastAsia="ＭＳ ゴシック" w:hAnsi="ＭＳ ゴシック" w:hint="eastAsia"/>
                <w:kern w:val="0"/>
                <w:sz w:val="20"/>
                <w:szCs w:val="20"/>
              </w:rPr>
              <w:t>最新の</w:t>
            </w:r>
            <w:r w:rsidR="00A0064B">
              <w:rPr>
                <w:rFonts w:ascii="ＭＳ ゴシック" w:eastAsia="ＭＳ ゴシック" w:hAnsi="ＭＳ ゴシック" w:hint="eastAsia"/>
                <w:kern w:val="0"/>
                <w:sz w:val="20"/>
                <w:szCs w:val="20"/>
              </w:rPr>
              <w:t>点検要領の考え方</w:t>
            </w:r>
            <w:r w:rsidR="00FC5BA1">
              <w:rPr>
                <w:rFonts w:ascii="ＭＳ ゴシック" w:eastAsia="ＭＳ ゴシック" w:hAnsi="ＭＳ ゴシック" w:hint="eastAsia"/>
                <w:kern w:val="0"/>
                <w:sz w:val="20"/>
                <w:szCs w:val="20"/>
              </w:rPr>
              <w:t>に対する</w:t>
            </w:r>
            <w:r w:rsidR="00A0064B">
              <w:rPr>
                <w:rFonts w:ascii="ＭＳ ゴシック" w:eastAsia="ＭＳ ゴシック" w:hAnsi="ＭＳ ゴシック" w:hint="eastAsia"/>
                <w:kern w:val="0"/>
                <w:sz w:val="20"/>
                <w:szCs w:val="20"/>
              </w:rPr>
              <w:t>理解が</w:t>
            </w:r>
            <w:r w:rsidR="00FE5152">
              <w:rPr>
                <w:rFonts w:ascii="ＭＳ ゴシック" w:eastAsia="ＭＳ ゴシック" w:hAnsi="ＭＳ ゴシック" w:hint="eastAsia"/>
                <w:kern w:val="0"/>
                <w:sz w:val="20"/>
                <w:szCs w:val="20"/>
              </w:rPr>
              <w:t>深</w:t>
            </w:r>
            <w:r w:rsidR="009E1AFF">
              <w:rPr>
                <w:rFonts w:ascii="ＭＳ ゴシック" w:eastAsia="ＭＳ ゴシック" w:hAnsi="ＭＳ ゴシック" w:hint="eastAsia"/>
                <w:kern w:val="0"/>
                <w:sz w:val="20"/>
                <w:szCs w:val="20"/>
              </w:rPr>
              <w:t>まっている</w:t>
            </w:r>
            <w:r w:rsidR="00A0064B">
              <w:rPr>
                <w:rFonts w:ascii="ＭＳ ゴシック" w:eastAsia="ＭＳ ゴシック" w:hAnsi="ＭＳ ゴシック" w:hint="eastAsia"/>
                <w:kern w:val="0"/>
                <w:sz w:val="20"/>
                <w:szCs w:val="20"/>
              </w:rPr>
              <w:t>。</w:t>
            </w:r>
          </w:p>
          <w:p w14:paraId="07A42A11" w14:textId="3CFE0D5A" w:rsidR="00514574" w:rsidRPr="00DA31A6" w:rsidRDefault="00514574" w:rsidP="00514574">
            <w:pPr>
              <w:suppressAutoHyphens/>
              <w:kinsoku w:val="0"/>
              <w:overflowPunct w:val="0"/>
              <w:adjustRightInd w:val="0"/>
              <w:spacing w:line="280" w:lineRule="exact"/>
              <w:ind w:left="408" w:hangingChars="200" w:hanging="408"/>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153079">
        <w:trPr>
          <w:trHeight w:val="193"/>
        </w:trPr>
        <w:tc>
          <w:tcPr>
            <w:tcW w:w="1702" w:type="dxa"/>
            <w:gridSpan w:val="3"/>
            <w:vMerge w:val="restart"/>
          </w:tcPr>
          <w:p w14:paraId="3D6F0424" w14:textId="77777777" w:rsidR="00D4784D" w:rsidRPr="00DA31A6" w:rsidRDefault="00D4784D" w:rsidP="0018696D">
            <w:pPr>
              <w:suppressAutoHyphens/>
              <w:kinsoku w:val="0"/>
              <w:overflowPunct w:val="0"/>
              <w:adjustRightInd w:val="0"/>
              <w:spacing w:line="280" w:lineRule="exac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18696D">
            <w:pPr>
              <w:suppressAutoHyphens/>
              <w:kinsoku w:val="0"/>
              <w:overflowPunct w:val="0"/>
              <w:adjustRightInd w:val="0"/>
              <w:spacing w:line="280" w:lineRule="exac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18696D">
            <w:pPr>
              <w:suppressAutoHyphens/>
              <w:kinsoku w:val="0"/>
              <w:overflowPunct w:val="0"/>
              <w:adjustRightInd w:val="0"/>
              <w:spacing w:line="280" w:lineRule="exac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18696D">
            <w:pPr>
              <w:suppressAutoHyphens/>
              <w:kinsoku w:val="0"/>
              <w:overflowPunct w:val="0"/>
              <w:adjustRightInd w:val="0"/>
              <w:spacing w:line="280" w:lineRule="exac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528" w:type="dxa"/>
            <w:gridSpan w:val="4"/>
          </w:tcPr>
          <w:p w14:paraId="1500361A" w14:textId="77777777" w:rsidR="00D4784D" w:rsidRPr="00DA31A6" w:rsidRDefault="00D4784D"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153079">
        <w:trPr>
          <w:trHeight w:val="397"/>
        </w:trPr>
        <w:tc>
          <w:tcPr>
            <w:tcW w:w="1702" w:type="dxa"/>
            <w:gridSpan w:val="3"/>
            <w:vMerge/>
          </w:tcPr>
          <w:p w14:paraId="0D4609F7" w14:textId="77777777" w:rsidR="00D4784D" w:rsidRPr="00DA31A6" w:rsidRDefault="00D4784D" w:rsidP="0018696D">
            <w:pPr>
              <w:suppressAutoHyphens/>
              <w:kinsoku w:val="0"/>
              <w:overflowPunct w:val="0"/>
              <w:adjustRightInd w:val="0"/>
              <w:spacing w:line="280" w:lineRule="exac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18696D">
            <w:pPr>
              <w:suppressAutoHyphens/>
              <w:kinsoku w:val="0"/>
              <w:overflowPunct w:val="0"/>
              <w:adjustRightInd w:val="0"/>
              <w:spacing w:line="280" w:lineRule="exact"/>
              <w:jc w:val="distribute"/>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5AA0C5E1" w:rsidR="00D4784D" w:rsidRPr="00DA31A6" w:rsidRDefault="00C80B0B" w:rsidP="0018696D">
            <w:pPr>
              <w:suppressAutoHyphens/>
              <w:kinsoku w:val="0"/>
              <w:overflowPunct w:val="0"/>
              <w:adjustRightInd w:val="0"/>
              <w:spacing w:line="280" w:lineRule="exac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528" w:type="dxa"/>
            <w:gridSpan w:val="4"/>
          </w:tcPr>
          <w:p w14:paraId="1D2DA0D0" w14:textId="7D1BB5C5" w:rsidR="00D4784D" w:rsidRPr="00DA31A6" w:rsidRDefault="00153079"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・全市町を網羅する一括発注により</w:t>
            </w:r>
            <w:r w:rsidR="00934885">
              <w:rPr>
                <w:rFonts w:ascii="ＭＳ 明朝" w:eastAsia="ＭＳ 明朝" w:hAnsi="Times New Roman" w:hint="eastAsia"/>
                <w:color w:val="000000"/>
                <w:spacing w:val="2"/>
                <w:kern w:val="0"/>
                <w:sz w:val="20"/>
                <w:szCs w:val="20"/>
              </w:rPr>
              <w:t>、成果の</w:t>
            </w:r>
            <w:r>
              <w:rPr>
                <w:rFonts w:ascii="ＭＳ 明朝" w:eastAsia="ＭＳ 明朝" w:hAnsi="Times New Roman" w:hint="eastAsia"/>
                <w:color w:val="000000"/>
                <w:spacing w:val="2"/>
                <w:kern w:val="0"/>
                <w:sz w:val="20"/>
                <w:szCs w:val="20"/>
              </w:rPr>
              <w:t>信頼性</w:t>
            </w:r>
            <w:r w:rsidR="00934885">
              <w:rPr>
                <w:rFonts w:ascii="ＭＳ 明朝" w:eastAsia="ＭＳ 明朝" w:hAnsi="Times New Roman" w:hint="eastAsia"/>
                <w:color w:val="000000"/>
                <w:spacing w:val="2"/>
                <w:kern w:val="0"/>
                <w:sz w:val="20"/>
                <w:szCs w:val="20"/>
              </w:rPr>
              <w:t>および</w:t>
            </w:r>
            <w:r>
              <w:rPr>
                <w:rFonts w:ascii="ＭＳ 明朝" w:eastAsia="ＭＳ 明朝" w:hAnsi="Times New Roman" w:hint="eastAsia"/>
                <w:color w:val="000000"/>
                <w:spacing w:val="2"/>
                <w:kern w:val="0"/>
                <w:sz w:val="20"/>
                <w:szCs w:val="20"/>
              </w:rPr>
              <w:t>品質の向上効果は大</w:t>
            </w:r>
            <w:r w:rsidR="00934885">
              <w:rPr>
                <w:rFonts w:ascii="ＭＳ 明朝" w:eastAsia="ＭＳ 明朝" w:hAnsi="Times New Roman" w:hint="eastAsia"/>
                <w:color w:val="000000"/>
                <w:spacing w:val="2"/>
                <w:kern w:val="0"/>
                <w:sz w:val="20"/>
                <w:szCs w:val="20"/>
              </w:rPr>
              <w:t>きい。</w:t>
            </w:r>
          </w:p>
        </w:tc>
      </w:tr>
      <w:tr w:rsidR="00D4784D" w:rsidRPr="00DA31A6" w14:paraId="6889270E" w14:textId="77777777" w:rsidTr="00153079">
        <w:trPr>
          <w:trHeight w:val="397"/>
        </w:trPr>
        <w:tc>
          <w:tcPr>
            <w:tcW w:w="1702" w:type="dxa"/>
            <w:gridSpan w:val="3"/>
            <w:vMerge/>
          </w:tcPr>
          <w:p w14:paraId="675D96C5" w14:textId="77777777" w:rsidR="00D4784D" w:rsidRPr="00DA31A6" w:rsidRDefault="00D4784D" w:rsidP="0018696D">
            <w:pPr>
              <w:suppressAutoHyphens/>
              <w:kinsoku w:val="0"/>
              <w:overflowPunct w:val="0"/>
              <w:adjustRightInd w:val="0"/>
              <w:spacing w:line="280" w:lineRule="exac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18696D">
            <w:pPr>
              <w:suppressAutoHyphens/>
              <w:kinsoku w:val="0"/>
              <w:overflowPunct w:val="0"/>
              <w:adjustRightInd w:val="0"/>
              <w:spacing w:line="280" w:lineRule="exact"/>
              <w:jc w:val="distribute"/>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1B49E0ED" w:rsidR="00D4784D" w:rsidRPr="00DA31A6" w:rsidRDefault="00153079" w:rsidP="0018696D">
            <w:pPr>
              <w:suppressAutoHyphens/>
              <w:kinsoku w:val="0"/>
              <w:overflowPunct w:val="0"/>
              <w:adjustRightInd w:val="0"/>
              <w:spacing w:line="280" w:lineRule="exac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528" w:type="dxa"/>
            <w:gridSpan w:val="4"/>
          </w:tcPr>
          <w:p w14:paraId="6A0FCAA0" w14:textId="28667DB9" w:rsidR="00153079" w:rsidRDefault="00153079"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・過去の点検データのデータベース化</w:t>
            </w:r>
            <w:r w:rsidR="00934885">
              <w:rPr>
                <w:rFonts w:ascii="ＭＳ 明朝" w:eastAsia="ＭＳ 明朝" w:hAnsi="Times New Roman" w:hint="eastAsia"/>
                <w:color w:val="000000"/>
                <w:spacing w:val="2"/>
                <w:kern w:val="0"/>
                <w:sz w:val="20"/>
                <w:szCs w:val="20"/>
              </w:rPr>
              <w:t>とその活用により、</w:t>
            </w:r>
            <w:r>
              <w:rPr>
                <w:rFonts w:ascii="ＭＳ 明朝" w:eastAsia="ＭＳ 明朝" w:hAnsi="Times New Roman" w:hint="eastAsia"/>
                <w:color w:val="000000"/>
                <w:spacing w:val="2"/>
                <w:kern w:val="0"/>
                <w:sz w:val="20"/>
                <w:szCs w:val="20"/>
              </w:rPr>
              <w:t>点検</w:t>
            </w:r>
            <w:r w:rsidR="00934885">
              <w:rPr>
                <w:rFonts w:ascii="ＭＳ 明朝" w:eastAsia="ＭＳ 明朝" w:hAnsi="Times New Roman" w:hint="eastAsia"/>
                <w:color w:val="000000"/>
                <w:spacing w:val="2"/>
                <w:kern w:val="0"/>
                <w:sz w:val="20"/>
                <w:szCs w:val="20"/>
              </w:rPr>
              <w:t>調書作成が</w:t>
            </w:r>
            <w:r>
              <w:rPr>
                <w:rFonts w:ascii="ＭＳ 明朝" w:eastAsia="ＭＳ 明朝" w:hAnsi="Times New Roman" w:hint="eastAsia"/>
                <w:color w:val="000000"/>
                <w:spacing w:val="2"/>
                <w:kern w:val="0"/>
                <w:sz w:val="20"/>
                <w:szCs w:val="20"/>
              </w:rPr>
              <w:t>効率</w:t>
            </w:r>
            <w:r w:rsidR="00934885">
              <w:rPr>
                <w:rFonts w:ascii="ＭＳ 明朝" w:eastAsia="ＭＳ 明朝" w:hAnsi="Times New Roman" w:hint="eastAsia"/>
                <w:color w:val="000000"/>
                <w:spacing w:val="2"/>
                <w:kern w:val="0"/>
                <w:sz w:val="20"/>
                <w:szCs w:val="20"/>
              </w:rPr>
              <w:t>的に行え</w:t>
            </w:r>
            <w:r w:rsidR="00514574">
              <w:rPr>
                <w:rFonts w:ascii="ＭＳ 明朝" w:eastAsia="ＭＳ 明朝" w:hAnsi="Times New Roman" w:hint="eastAsia"/>
                <w:color w:val="000000"/>
                <w:spacing w:val="2"/>
                <w:kern w:val="0"/>
                <w:sz w:val="20"/>
                <w:szCs w:val="20"/>
              </w:rPr>
              <w:t>ている</w:t>
            </w:r>
            <w:r w:rsidR="00934885">
              <w:rPr>
                <w:rFonts w:ascii="ＭＳ 明朝" w:eastAsia="ＭＳ 明朝" w:hAnsi="Times New Roman" w:hint="eastAsia"/>
                <w:color w:val="000000"/>
                <w:spacing w:val="2"/>
                <w:kern w:val="0"/>
                <w:sz w:val="20"/>
                <w:szCs w:val="20"/>
              </w:rPr>
              <w:t>。</w:t>
            </w:r>
          </w:p>
          <w:p w14:paraId="44CC3139" w14:textId="6EA49979" w:rsidR="00D4784D" w:rsidRPr="00DA31A6" w:rsidRDefault="00153079"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r w:rsidR="00934885">
              <w:rPr>
                <w:rFonts w:ascii="ＭＳ 明朝" w:eastAsia="ＭＳ 明朝" w:hAnsi="Times New Roman" w:hint="eastAsia"/>
                <w:color w:val="000000"/>
                <w:spacing w:val="2"/>
                <w:kern w:val="0"/>
                <w:sz w:val="20"/>
                <w:szCs w:val="20"/>
              </w:rPr>
              <w:t>点検データを市町に提供することにより、市町が長寿命化修繕計画を策定する際に、業務の効率化と費用低減に寄与できる。</w:t>
            </w:r>
          </w:p>
        </w:tc>
      </w:tr>
      <w:tr w:rsidR="00D4784D" w:rsidRPr="00DA31A6" w14:paraId="7443769A" w14:textId="77777777" w:rsidTr="00153079">
        <w:tc>
          <w:tcPr>
            <w:tcW w:w="1702" w:type="dxa"/>
            <w:gridSpan w:val="3"/>
            <w:vMerge/>
          </w:tcPr>
          <w:p w14:paraId="70AC2BA2" w14:textId="77777777" w:rsidR="00D4784D" w:rsidRPr="00DA31A6" w:rsidRDefault="00D4784D" w:rsidP="0018696D">
            <w:pPr>
              <w:adjustRightInd w:val="0"/>
              <w:spacing w:line="280" w:lineRule="exact"/>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sidRPr="003919BA">
              <w:rPr>
                <w:rFonts w:ascii="Times New Roman" w:eastAsia="ＭＳ 明朝" w:hAnsi="Times New Roman" w:cs="ＭＳ 明朝" w:hint="eastAsia"/>
                <w:color w:val="000000"/>
                <w:spacing w:val="25"/>
                <w:kern w:val="0"/>
                <w:sz w:val="20"/>
                <w:szCs w:val="20"/>
                <w:fitText w:val="1200" w:id="-505138432"/>
              </w:rPr>
              <w:t>費用対効</w:t>
            </w:r>
            <w:r w:rsidRPr="003919BA">
              <w:rPr>
                <w:rFonts w:ascii="Times New Roman" w:eastAsia="ＭＳ 明朝" w:hAnsi="Times New Roman" w:cs="ＭＳ 明朝" w:hint="eastAsia"/>
                <w:color w:val="000000"/>
                <w:kern w:val="0"/>
                <w:sz w:val="20"/>
                <w:szCs w:val="20"/>
                <w:fitText w:val="1200" w:id="-505138432"/>
              </w:rPr>
              <w:t>果</w:t>
            </w:r>
          </w:p>
        </w:tc>
        <w:tc>
          <w:tcPr>
            <w:tcW w:w="709" w:type="dxa"/>
          </w:tcPr>
          <w:p w14:paraId="2838B706" w14:textId="69053204" w:rsidR="00D4784D" w:rsidRPr="00DA31A6" w:rsidRDefault="0018696D" w:rsidP="0018696D">
            <w:pPr>
              <w:suppressAutoHyphens/>
              <w:kinsoku w:val="0"/>
              <w:overflowPunct w:val="0"/>
              <w:adjustRightInd w:val="0"/>
              <w:spacing w:line="280" w:lineRule="exac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528" w:type="dxa"/>
            <w:gridSpan w:val="4"/>
          </w:tcPr>
          <w:p w14:paraId="22D22E35" w14:textId="0E1A4656" w:rsidR="00D4784D" w:rsidRPr="00DA31A6" w:rsidRDefault="00153079"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打合せ協議</w:t>
            </w:r>
            <w:r w:rsidR="0018696D">
              <w:rPr>
                <w:rFonts w:ascii="ＭＳ 明朝" w:eastAsia="ＭＳ 明朝" w:hAnsi="Times New Roman" w:hint="eastAsia"/>
                <w:color w:val="000000"/>
                <w:spacing w:val="2"/>
                <w:kern w:val="0"/>
                <w:sz w:val="20"/>
                <w:szCs w:val="20"/>
              </w:rPr>
              <w:t>にかかる費用</w:t>
            </w:r>
            <w:r w:rsidR="00B0355A">
              <w:rPr>
                <w:rFonts w:ascii="ＭＳ 明朝" w:eastAsia="ＭＳ 明朝" w:hAnsi="Times New Roman" w:hint="eastAsia"/>
                <w:color w:val="000000"/>
                <w:spacing w:val="2"/>
                <w:kern w:val="0"/>
                <w:sz w:val="20"/>
                <w:szCs w:val="20"/>
              </w:rPr>
              <w:t>が</w:t>
            </w:r>
            <w:r>
              <w:rPr>
                <w:rFonts w:ascii="ＭＳ 明朝" w:eastAsia="ＭＳ 明朝" w:hAnsi="Times New Roman" w:hint="eastAsia"/>
                <w:color w:val="000000"/>
                <w:spacing w:val="2"/>
                <w:kern w:val="0"/>
                <w:sz w:val="20"/>
                <w:szCs w:val="20"/>
              </w:rPr>
              <w:t>低減</w:t>
            </w:r>
            <w:r w:rsidR="00B0355A">
              <w:rPr>
                <w:rFonts w:ascii="ＭＳ 明朝" w:eastAsia="ＭＳ 明朝" w:hAnsi="Times New Roman" w:hint="eastAsia"/>
                <w:color w:val="000000"/>
                <w:spacing w:val="2"/>
                <w:kern w:val="0"/>
                <w:sz w:val="20"/>
                <w:szCs w:val="20"/>
              </w:rPr>
              <w:t>される</w:t>
            </w:r>
            <w:r w:rsidR="0018696D">
              <w:rPr>
                <w:rFonts w:ascii="ＭＳ 明朝" w:eastAsia="ＭＳ 明朝" w:hAnsi="Times New Roman" w:hint="eastAsia"/>
                <w:color w:val="000000"/>
                <w:spacing w:val="2"/>
                <w:kern w:val="0"/>
                <w:sz w:val="20"/>
                <w:szCs w:val="20"/>
              </w:rPr>
              <w:t>。</w:t>
            </w:r>
          </w:p>
        </w:tc>
      </w:tr>
      <w:tr w:rsidR="00D4784D" w:rsidRPr="00DA31A6" w14:paraId="57A9E178" w14:textId="77777777" w:rsidTr="00153079">
        <w:trPr>
          <w:trHeight w:val="308"/>
        </w:trPr>
        <w:tc>
          <w:tcPr>
            <w:tcW w:w="1702" w:type="dxa"/>
            <w:gridSpan w:val="3"/>
            <w:vMerge/>
          </w:tcPr>
          <w:p w14:paraId="5B29D97F" w14:textId="77777777" w:rsidR="00D4784D" w:rsidRPr="00DA31A6" w:rsidRDefault="00D4784D" w:rsidP="0018696D">
            <w:pPr>
              <w:adjustRightInd w:val="0"/>
              <w:spacing w:line="280" w:lineRule="exact"/>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18696D">
            <w:pPr>
              <w:suppressAutoHyphens/>
              <w:kinsoku w:val="0"/>
              <w:overflowPunct w:val="0"/>
              <w:adjustRightInd w:val="0"/>
              <w:spacing w:line="280" w:lineRule="exact"/>
              <w:jc w:val="distribute"/>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343D8CFC" w:rsidR="00D4784D" w:rsidRPr="00DA31A6" w:rsidRDefault="00934885" w:rsidP="0018696D">
            <w:pPr>
              <w:suppressAutoHyphens/>
              <w:kinsoku w:val="0"/>
              <w:overflowPunct w:val="0"/>
              <w:adjustRightInd w:val="0"/>
              <w:spacing w:line="280" w:lineRule="exac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528" w:type="dxa"/>
            <w:gridSpan w:val="4"/>
          </w:tcPr>
          <w:p w14:paraId="5FF86790" w14:textId="56E72354" w:rsidR="00D4784D" w:rsidRPr="00DA31A6" w:rsidRDefault="0018696D" w:rsidP="0018696D">
            <w:pPr>
              <w:suppressAutoHyphens/>
              <w:kinsoku w:val="0"/>
              <w:overflowPunct w:val="0"/>
              <w:adjustRightInd w:val="0"/>
              <w:spacing w:line="280" w:lineRule="exac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現在の地域一括発注の方針を維持することと</w:t>
            </w:r>
            <w:r w:rsidR="00B0355A">
              <w:rPr>
                <w:rFonts w:ascii="ＭＳ 明朝" w:eastAsia="ＭＳ 明朝" w:hAnsi="Times New Roman" w:hint="eastAsia"/>
                <w:color w:val="000000"/>
                <w:spacing w:val="2"/>
                <w:kern w:val="0"/>
                <w:sz w:val="20"/>
                <w:szCs w:val="20"/>
              </w:rPr>
              <w:t>しており、さらなる</w:t>
            </w:r>
            <w:r>
              <w:rPr>
                <w:rFonts w:ascii="ＭＳ 明朝" w:eastAsia="ＭＳ 明朝" w:hAnsi="Times New Roman" w:hint="eastAsia"/>
                <w:color w:val="000000"/>
                <w:spacing w:val="2"/>
                <w:kern w:val="0"/>
                <w:sz w:val="20"/>
                <w:szCs w:val="20"/>
              </w:rPr>
              <w:t>発展の可能性は低い。</w:t>
            </w:r>
          </w:p>
        </w:tc>
      </w:tr>
      <w:tr w:rsidR="00D4784D" w:rsidRPr="00DA31A6" w14:paraId="2D8481FE" w14:textId="77777777" w:rsidTr="00153079">
        <w:trPr>
          <w:trHeight w:val="50"/>
        </w:trPr>
        <w:tc>
          <w:tcPr>
            <w:tcW w:w="9356" w:type="dxa"/>
            <w:gridSpan w:val="9"/>
          </w:tcPr>
          <w:p w14:paraId="2B3B907C" w14:textId="77777777" w:rsidR="00D4784D" w:rsidRPr="008F66E2" w:rsidRDefault="00D4784D" w:rsidP="0018696D">
            <w:pPr>
              <w:suppressAutoHyphens/>
              <w:kinsoku w:val="0"/>
              <w:overflowPunct w:val="0"/>
              <w:adjustRightInd w:val="0"/>
              <w:spacing w:line="280" w:lineRule="exac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lastRenderedPageBreak/>
              <w:t>〇感想</w:t>
            </w:r>
            <w:r>
              <w:rPr>
                <w:rFonts w:ascii="ＭＳ ゴシック" w:eastAsia="ＭＳ ゴシック" w:hAnsi="ＭＳ ゴシック" w:cs="ＭＳ 明朝" w:hint="eastAsia"/>
                <w:color w:val="000000"/>
                <w:kern w:val="0"/>
                <w:sz w:val="20"/>
                <w:szCs w:val="20"/>
              </w:rPr>
              <w:t>（課題等含む）</w:t>
            </w:r>
          </w:p>
          <w:p w14:paraId="2722C15C" w14:textId="09D881DB" w:rsidR="00D4784D" w:rsidRDefault="00514574" w:rsidP="0018696D">
            <w:pPr>
              <w:suppressAutoHyphens/>
              <w:kinsoku w:val="0"/>
              <w:overflowPunct w:val="0"/>
              <w:adjustRightInd w:val="0"/>
              <w:spacing w:line="280" w:lineRule="exac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・平成２７年度から</w:t>
            </w:r>
            <w:r w:rsidR="0080535B">
              <w:rPr>
                <w:rFonts w:ascii="ＭＳ 明朝" w:eastAsia="ＭＳ 明朝" w:hAnsi="ＭＳ 明朝" w:cs="ＭＳ 明朝" w:hint="eastAsia"/>
                <w:color w:val="000000"/>
                <w:kern w:val="0"/>
                <w:sz w:val="20"/>
                <w:szCs w:val="20"/>
              </w:rPr>
              <w:t>市町が管理する</w:t>
            </w:r>
            <w:r>
              <w:rPr>
                <w:rFonts w:ascii="ＭＳ 明朝" w:eastAsia="ＭＳ 明朝" w:hAnsi="ＭＳ 明朝" w:cs="ＭＳ 明朝" w:hint="eastAsia"/>
                <w:color w:val="000000"/>
                <w:kern w:val="0"/>
                <w:sz w:val="20"/>
                <w:szCs w:val="20"/>
              </w:rPr>
              <w:t>橋梁定期点検の地域一括発注に</w:t>
            </w:r>
            <w:r w:rsidR="00547DA6">
              <w:rPr>
                <w:rFonts w:ascii="ＭＳ 明朝" w:eastAsia="ＭＳ 明朝" w:hAnsi="ＭＳ 明朝" w:cs="ＭＳ 明朝" w:hint="eastAsia"/>
                <w:color w:val="000000"/>
                <w:kern w:val="0"/>
                <w:sz w:val="20"/>
                <w:szCs w:val="20"/>
              </w:rPr>
              <w:t>着手し</w:t>
            </w:r>
            <w:r>
              <w:rPr>
                <w:rFonts w:ascii="ＭＳ 明朝" w:eastAsia="ＭＳ 明朝" w:hAnsi="ＭＳ 明朝" w:cs="ＭＳ 明朝" w:hint="eastAsia"/>
                <w:color w:val="000000"/>
                <w:kern w:val="0"/>
                <w:sz w:val="20"/>
                <w:szCs w:val="20"/>
              </w:rPr>
              <w:t>、</w:t>
            </w:r>
            <w:r w:rsidR="00547DA6">
              <w:rPr>
                <w:rFonts w:ascii="ＭＳ 明朝" w:eastAsia="ＭＳ 明朝" w:hAnsi="ＭＳ 明朝" w:cs="ＭＳ 明朝" w:hint="eastAsia"/>
                <w:color w:val="000000"/>
                <w:kern w:val="0"/>
                <w:sz w:val="20"/>
                <w:szCs w:val="20"/>
              </w:rPr>
              <w:t>これまで現地判定会議</w:t>
            </w:r>
            <w:r w:rsidR="0080535B">
              <w:rPr>
                <w:rFonts w:ascii="ＭＳ 明朝" w:eastAsia="ＭＳ 明朝" w:hAnsi="ＭＳ 明朝" w:cs="ＭＳ 明朝" w:hint="eastAsia"/>
                <w:color w:val="000000"/>
                <w:kern w:val="0"/>
                <w:sz w:val="20"/>
                <w:szCs w:val="20"/>
              </w:rPr>
              <w:t>や市町職員と技術情報等の共有を目的とした合同研究会の開催</w:t>
            </w:r>
            <w:r w:rsidR="00547DA6">
              <w:rPr>
                <w:rFonts w:ascii="ＭＳ 明朝" w:eastAsia="ＭＳ 明朝" w:hAnsi="ＭＳ 明朝" w:cs="ＭＳ 明朝" w:hint="eastAsia"/>
                <w:color w:val="000000"/>
                <w:kern w:val="0"/>
                <w:sz w:val="20"/>
                <w:szCs w:val="20"/>
              </w:rPr>
              <w:t>など</w:t>
            </w:r>
            <w:r w:rsidR="0080535B">
              <w:rPr>
                <w:rFonts w:ascii="ＭＳ 明朝" w:eastAsia="ＭＳ 明朝" w:hAnsi="ＭＳ 明朝" w:cs="ＭＳ 明朝" w:hint="eastAsia"/>
                <w:color w:val="000000"/>
                <w:kern w:val="0"/>
                <w:sz w:val="20"/>
                <w:szCs w:val="20"/>
              </w:rPr>
              <w:t>、</w:t>
            </w:r>
            <w:r w:rsidR="00547DA6">
              <w:rPr>
                <w:rFonts w:ascii="ＭＳ 明朝" w:eastAsia="ＭＳ 明朝" w:hAnsi="ＭＳ 明朝" w:cs="ＭＳ 明朝" w:hint="eastAsia"/>
                <w:color w:val="000000"/>
                <w:kern w:val="0"/>
                <w:sz w:val="20"/>
                <w:szCs w:val="20"/>
              </w:rPr>
              <w:t>点検品質</w:t>
            </w:r>
            <w:r w:rsidR="0080535B">
              <w:rPr>
                <w:rFonts w:ascii="ＭＳ 明朝" w:eastAsia="ＭＳ 明朝" w:hAnsi="ＭＳ 明朝" w:cs="ＭＳ 明朝" w:hint="eastAsia"/>
                <w:color w:val="000000"/>
                <w:kern w:val="0"/>
                <w:sz w:val="20"/>
                <w:szCs w:val="20"/>
              </w:rPr>
              <w:t>を高める</w:t>
            </w:r>
            <w:r w:rsidR="00547DA6">
              <w:rPr>
                <w:rFonts w:ascii="ＭＳ 明朝" w:eastAsia="ＭＳ 明朝" w:hAnsi="ＭＳ 明朝" w:cs="ＭＳ 明朝" w:hint="eastAsia"/>
                <w:color w:val="000000"/>
                <w:kern w:val="0"/>
                <w:sz w:val="20"/>
                <w:szCs w:val="20"/>
              </w:rPr>
              <w:t>取組</w:t>
            </w:r>
            <w:r w:rsidR="0080535B">
              <w:rPr>
                <w:rFonts w:ascii="ＭＳ 明朝" w:eastAsia="ＭＳ 明朝" w:hAnsi="ＭＳ 明朝" w:cs="ＭＳ 明朝" w:hint="eastAsia"/>
                <w:color w:val="000000"/>
                <w:kern w:val="0"/>
                <w:sz w:val="20"/>
                <w:szCs w:val="20"/>
              </w:rPr>
              <w:t>を</w:t>
            </w:r>
            <w:r w:rsidR="00547DA6">
              <w:rPr>
                <w:rFonts w:ascii="ＭＳ 明朝" w:eastAsia="ＭＳ 明朝" w:hAnsi="ＭＳ 明朝" w:cs="ＭＳ 明朝" w:hint="eastAsia"/>
                <w:color w:val="000000"/>
                <w:kern w:val="0"/>
                <w:sz w:val="20"/>
                <w:szCs w:val="20"/>
              </w:rPr>
              <w:t>強化</w:t>
            </w:r>
            <w:r w:rsidR="0080535B">
              <w:rPr>
                <w:rFonts w:ascii="ＭＳ 明朝" w:eastAsia="ＭＳ 明朝" w:hAnsi="ＭＳ 明朝" w:cs="ＭＳ 明朝" w:hint="eastAsia"/>
                <w:color w:val="000000"/>
                <w:kern w:val="0"/>
                <w:sz w:val="20"/>
                <w:szCs w:val="20"/>
              </w:rPr>
              <w:t>して</w:t>
            </w:r>
            <w:r w:rsidR="00547DA6">
              <w:rPr>
                <w:rFonts w:ascii="ＭＳ 明朝" w:eastAsia="ＭＳ 明朝" w:hAnsi="ＭＳ 明朝" w:cs="ＭＳ 明朝" w:hint="eastAsia"/>
                <w:color w:val="000000"/>
                <w:kern w:val="0"/>
                <w:sz w:val="20"/>
                <w:szCs w:val="20"/>
              </w:rPr>
              <w:t>きた結果、一定の成果</w:t>
            </w:r>
            <w:r w:rsidR="0080535B">
              <w:rPr>
                <w:rFonts w:ascii="ＭＳ 明朝" w:eastAsia="ＭＳ 明朝" w:hAnsi="ＭＳ 明朝" w:cs="ＭＳ 明朝" w:hint="eastAsia"/>
                <w:color w:val="000000"/>
                <w:kern w:val="0"/>
                <w:sz w:val="20"/>
                <w:szCs w:val="20"/>
              </w:rPr>
              <w:t>が認められるようになってきた</w:t>
            </w:r>
            <w:r w:rsidR="00547DA6">
              <w:rPr>
                <w:rFonts w:ascii="ＭＳ 明朝" w:eastAsia="ＭＳ 明朝" w:hAnsi="ＭＳ 明朝" w:cs="ＭＳ 明朝" w:hint="eastAsia"/>
                <w:color w:val="000000"/>
                <w:kern w:val="0"/>
                <w:sz w:val="20"/>
                <w:szCs w:val="20"/>
              </w:rPr>
              <w:t>ところであるが、</w:t>
            </w:r>
            <w:r w:rsidR="0080535B">
              <w:rPr>
                <w:rFonts w:ascii="ＭＳ 明朝" w:eastAsia="ＭＳ 明朝" w:hAnsi="ＭＳ 明朝" w:cs="ＭＳ 明朝" w:hint="eastAsia"/>
                <w:color w:val="000000"/>
                <w:kern w:val="0"/>
                <w:sz w:val="20"/>
                <w:szCs w:val="20"/>
              </w:rPr>
              <w:t>市町</w:t>
            </w:r>
            <w:r w:rsidR="00547DA6">
              <w:rPr>
                <w:rFonts w:ascii="ＭＳ 明朝" w:eastAsia="ＭＳ 明朝" w:hAnsi="ＭＳ 明朝" w:cs="ＭＳ 明朝" w:hint="eastAsia"/>
                <w:color w:val="000000"/>
                <w:kern w:val="0"/>
                <w:sz w:val="20"/>
                <w:szCs w:val="20"/>
              </w:rPr>
              <w:t>の</w:t>
            </w:r>
            <w:r w:rsidR="0080535B">
              <w:rPr>
                <w:rFonts w:ascii="ＭＳ 明朝" w:eastAsia="ＭＳ 明朝" w:hAnsi="ＭＳ 明朝" w:cs="ＭＳ 明朝" w:hint="eastAsia"/>
                <w:color w:val="000000"/>
                <w:kern w:val="0"/>
                <w:sz w:val="20"/>
                <w:szCs w:val="20"/>
              </w:rPr>
              <w:t>技術者</w:t>
            </w:r>
            <w:r w:rsidR="00547DA6">
              <w:rPr>
                <w:rFonts w:ascii="ＭＳ 明朝" w:eastAsia="ＭＳ 明朝" w:hAnsi="ＭＳ 明朝" w:cs="ＭＳ 明朝" w:hint="eastAsia"/>
                <w:color w:val="000000"/>
                <w:kern w:val="0"/>
                <w:sz w:val="20"/>
                <w:szCs w:val="20"/>
              </w:rPr>
              <w:t>不足などの課題も深刻化しており、管理者である市町の意識</w:t>
            </w:r>
            <w:r w:rsidR="00655C7D">
              <w:rPr>
                <w:rFonts w:ascii="ＭＳ 明朝" w:eastAsia="ＭＳ 明朝" w:hAnsi="ＭＳ 明朝" w:cs="ＭＳ 明朝" w:hint="eastAsia"/>
                <w:color w:val="000000"/>
                <w:kern w:val="0"/>
                <w:sz w:val="20"/>
                <w:szCs w:val="20"/>
              </w:rPr>
              <w:t>をさらに高め</w:t>
            </w:r>
            <w:r w:rsidR="0080535B">
              <w:rPr>
                <w:rFonts w:ascii="ＭＳ 明朝" w:eastAsia="ＭＳ 明朝" w:hAnsi="ＭＳ 明朝" w:cs="ＭＳ 明朝" w:hint="eastAsia"/>
                <w:color w:val="000000"/>
                <w:kern w:val="0"/>
                <w:sz w:val="20"/>
                <w:szCs w:val="20"/>
              </w:rPr>
              <w:t>ながら</w:t>
            </w:r>
            <w:r w:rsidR="00655C7D">
              <w:rPr>
                <w:rFonts w:ascii="ＭＳ 明朝" w:eastAsia="ＭＳ 明朝" w:hAnsi="ＭＳ 明朝" w:cs="ＭＳ 明朝" w:hint="eastAsia"/>
                <w:color w:val="000000"/>
                <w:kern w:val="0"/>
                <w:sz w:val="20"/>
                <w:szCs w:val="20"/>
              </w:rPr>
              <w:t>、</w:t>
            </w:r>
            <w:r w:rsidR="00F60B25">
              <w:rPr>
                <w:rFonts w:ascii="ＭＳ 明朝" w:eastAsia="ＭＳ 明朝" w:hAnsi="ＭＳ 明朝" w:cs="ＭＳ 明朝" w:hint="eastAsia"/>
                <w:color w:val="000000"/>
                <w:kern w:val="0"/>
                <w:sz w:val="20"/>
                <w:szCs w:val="20"/>
              </w:rPr>
              <w:t>如何に</w:t>
            </w:r>
            <w:r w:rsidR="00547DA6">
              <w:rPr>
                <w:rFonts w:ascii="ＭＳ 明朝" w:eastAsia="ＭＳ 明朝" w:hAnsi="ＭＳ 明朝" w:cs="ＭＳ 明朝" w:hint="eastAsia"/>
                <w:color w:val="000000"/>
                <w:kern w:val="0"/>
                <w:sz w:val="20"/>
                <w:szCs w:val="20"/>
              </w:rPr>
              <w:t>技術の継承を行っていくかが大きな課題である</w:t>
            </w:r>
            <w:r w:rsidR="0080535B">
              <w:rPr>
                <w:rFonts w:ascii="ＭＳ 明朝" w:eastAsia="ＭＳ 明朝" w:hAnsi="ＭＳ 明朝" w:cs="ＭＳ 明朝" w:hint="eastAsia"/>
                <w:color w:val="000000"/>
                <w:kern w:val="0"/>
                <w:sz w:val="20"/>
                <w:szCs w:val="20"/>
              </w:rPr>
              <w:t>と感じている</w:t>
            </w:r>
            <w:r w:rsidR="00547DA6">
              <w:rPr>
                <w:rFonts w:ascii="ＭＳ 明朝" w:eastAsia="ＭＳ 明朝" w:hAnsi="ＭＳ 明朝" w:cs="ＭＳ 明朝" w:hint="eastAsia"/>
                <w:color w:val="000000"/>
                <w:kern w:val="0"/>
                <w:sz w:val="20"/>
                <w:szCs w:val="20"/>
              </w:rPr>
              <w:t>。</w:t>
            </w:r>
          </w:p>
          <w:p w14:paraId="303AB77E" w14:textId="39177FBA" w:rsidR="00C25A6B" w:rsidRDefault="00D00A94" w:rsidP="0018696D">
            <w:pPr>
              <w:suppressAutoHyphens/>
              <w:kinsoku w:val="0"/>
              <w:overflowPunct w:val="0"/>
              <w:adjustRightInd w:val="0"/>
              <w:spacing w:line="280" w:lineRule="exac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00CB0D2A">
              <w:rPr>
                <w:rFonts w:ascii="ＭＳ 明朝" w:eastAsia="ＭＳ 明朝" w:hAnsi="ＭＳ 明朝" w:cs="ＭＳ 明朝" w:hint="eastAsia"/>
                <w:color w:val="000000"/>
                <w:kern w:val="0"/>
                <w:sz w:val="20"/>
                <w:szCs w:val="20"/>
              </w:rPr>
              <w:t>今後、市町のみならず技術者不足のさらなる深刻化が懸念</w:t>
            </w:r>
            <w:r w:rsidR="006C6918">
              <w:rPr>
                <w:rFonts w:ascii="ＭＳ 明朝" w:eastAsia="ＭＳ 明朝" w:hAnsi="ＭＳ 明朝" w:cs="ＭＳ 明朝" w:hint="eastAsia"/>
                <w:color w:val="000000"/>
                <w:kern w:val="0"/>
                <w:sz w:val="20"/>
                <w:szCs w:val="20"/>
              </w:rPr>
              <w:t>されるため、</w:t>
            </w:r>
            <w:r w:rsidR="00373A99">
              <w:rPr>
                <w:rFonts w:ascii="ＭＳ 明朝" w:eastAsia="ＭＳ 明朝" w:hAnsi="ＭＳ 明朝" w:cs="ＭＳ 明朝" w:hint="eastAsia"/>
                <w:color w:val="000000"/>
                <w:kern w:val="0"/>
                <w:sz w:val="20"/>
                <w:szCs w:val="20"/>
              </w:rPr>
              <w:t>県</w:t>
            </w:r>
            <w:r w:rsidR="00B53DAF">
              <w:rPr>
                <w:rFonts w:ascii="ＭＳ 明朝" w:eastAsia="ＭＳ 明朝" w:hAnsi="ＭＳ 明朝" w:cs="ＭＳ 明朝" w:hint="eastAsia"/>
                <w:color w:val="000000"/>
                <w:kern w:val="0"/>
                <w:sz w:val="20"/>
                <w:szCs w:val="20"/>
              </w:rPr>
              <w:t>、</w:t>
            </w:r>
            <w:r w:rsidR="00373A99">
              <w:rPr>
                <w:rFonts w:ascii="ＭＳ 明朝" w:eastAsia="ＭＳ 明朝" w:hAnsi="ＭＳ 明朝" w:cs="ＭＳ 明朝" w:hint="eastAsia"/>
                <w:color w:val="000000"/>
                <w:kern w:val="0"/>
                <w:sz w:val="20"/>
                <w:szCs w:val="20"/>
              </w:rPr>
              <w:t>市町</w:t>
            </w:r>
            <w:r w:rsidR="00B53DAF">
              <w:rPr>
                <w:rFonts w:ascii="ＭＳ 明朝" w:eastAsia="ＭＳ 明朝" w:hAnsi="ＭＳ 明朝" w:cs="ＭＳ 明朝" w:hint="eastAsia"/>
                <w:color w:val="000000"/>
                <w:kern w:val="0"/>
                <w:sz w:val="20"/>
                <w:szCs w:val="20"/>
              </w:rPr>
              <w:t>、センター</w:t>
            </w:r>
            <w:r w:rsidR="00373A99">
              <w:rPr>
                <w:rFonts w:ascii="ＭＳ 明朝" w:eastAsia="ＭＳ 明朝" w:hAnsi="ＭＳ 明朝" w:cs="ＭＳ 明朝" w:hint="eastAsia"/>
                <w:color w:val="000000"/>
                <w:kern w:val="0"/>
                <w:sz w:val="20"/>
                <w:szCs w:val="20"/>
              </w:rPr>
              <w:t>の連携強化をはかりながら</w:t>
            </w:r>
            <w:r w:rsidR="00C25A6B">
              <w:rPr>
                <w:rFonts w:ascii="ＭＳ 明朝" w:eastAsia="ＭＳ 明朝" w:hAnsi="ＭＳ 明朝" w:cs="ＭＳ 明朝" w:hint="eastAsia"/>
                <w:color w:val="000000"/>
                <w:kern w:val="0"/>
                <w:sz w:val="20"/>
                <w:szCs w:val="20"/>
              </w:rPr>
              <w:t>県内</w:t>
            </w:r>
            <w:r w:rsidR="00B53DAF">
              <w:rPr>
                <w:rFonts w:ascii="ＭＳ 明朝" w:eastAsia="ＭＳ 明朝" w:hAnsi="ＭＳ 明朝" w:cs="ＭＳ 明朝" w:hint="eastAsia"/>
                <w:color w:val="000000"/>
                <w:kern w:val="0"/>
                <w:sz w:val="20"/>
                <w:szCs w:val="20"/>
              </w:rPr>
              <w:t>関係機関が</w:t>
            </w:r>
            <w:r w:rsidR="00C25A6B">
              <w:rPr>
                <w:rFonts w:ascii="ＭＳ 明朝" w:eastAsia="ＭＳ 明朝" w:hAnsi="ＭＳ 明朝" w:cs="ＭＳ 明朝" w:hint="eastAsia"/>
                <w:color w:val="000000"/>
                <w:kern w:val="0"/>
                <w:sz w:val="20"/>
                <w:szCs w:val="20"/>
              </w:rPr>
              <w:t>一丸となってインフラメンテナンスに取り組む体制づくりの必要性を感じている。</w:t>
            </w:r>
          </w:p>
          <w:p w14:paraId="487AAA7F" w14:textId="5284C213" w:rsidR="00D4784D" w:rsidRDefault="00C25A6B" w:rsidP="0018696D">
            <w:pPr>
              <w:suppressAutoHyphens/>
              <w:kinsoku w:val="0"/>
              <w:overflowPunct w:val="0"/>
              <w:adjustRightInd w:val="0"/>
              <w:spacing w:line="280" w:lineRule="exac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・センターとしては、</w:t>
            </w:r>
            <w:r w:rsidR="006C6918">
              <w:rPr>
                <w:rFonts w:ascii="ＭＳ 明朝" w:eastAsia="ＭＳ 明朝" w:hAnsi="ＭＳ 明朝" w:cs="ＭＳ 明朝" w:hint="eastAsia"/>
                <w:color w:val="000000"/>
                <w:kern w:val="0"/>
                <w:sz w:val="20"/>
                <w:szCs w:val="20"/>
              </w:rPr>
              <w:t>市町ニーズ</w:t>
            </w:r>
            <w:r>
              <w:rPr>
                <w:rFonts w:ascii="ＭＳ 明朝" w:eastAsia="ＭＳ 明朝" w:hAnsi="ＭＳ 明朝" w:cs="ＭＳ 明朝" w:hint="eastAsia"/>
                <w:color w:val="000000"/>
                <w:kern w:val="0"/>
                <w:sz w:val="20"/>
                <w:szCs w:val="20"/>
              </w:rPr>
              <w:t>も</w:t>
            </w:r>
            <w:r w:rsidR="006C6918">
              <w:rPr>
                <w:rFonts w:ascii="ＭＳ 明朝" w:eastAsia="ＭＳ 明朝" w:hAnsi="ＭＳ 明朝" w:cs="ＭＳ 明朝" w:hint="eastAsia"/>
                <w:color w:val="000000"/>
                <w:kern w:val="0"/>
                <w:sz w:val="20"/>
                <w:szCs w:val="20"/>
              </w:rPr>
              <w:t>把握しながら、現行の橋梁点検以外の分野についても「群マネ」</w:t>
            </w:r>
            <w:r>
              <w:rPr>
                <w:rFonts w:ascii="ＭＳ 明朝" w:eastAsia="ＭＳ 明朝" w:hAnsi="ＭＳ 明朝" w:cs="ＭＳ 明朝" w:hint="eastAsia"/>
                <w:color w:val="000000"/>
                <w:kern w:val="0"/>
                <w:sz w:val="20"/>
                <w:szCs w:val="20"/>
              </w:rPr>
              <w:t>を含めた支援</w:t>
            </w:r>
            <w:r w:rsidR="006C6918">
              <w:rPr>
                <w:rFonts w:ascii="ＭＳ 明朝" w:eastAsia="ＭＳ 明朝" w:hAnsi="ＭＳ 明朝" w:cs="ＭＳ 明朝" w:hint="eastAsia"/>
                <w:color w:val="000000"/>
                <w:kern w:val="0"/>
                <w:sz w:val="20"/>
                <w:szCs w:val="20"/>
              </w:rPr>
              <w:t>を模索し</w:t>
            </w:r>
            <w:r>
              <w:rPr>
                <w:rFonts w:ascii="ＭＳ 明朝" w:eastAsia="ＭＳ 明朝" w:hAnsi="ＭＳ 明朝" w:cs="ＭＳ 明朝" w:hint="eastAsia"/>
                <w:color w:val="000000"/>
                <w:kern w:val="0"/>
                <w:sz w:val="20"/>
                <w:szCs w:val="20"/>
              </w:rPr>
              <w:t>、新たな支援メニューを再構築し</w:t>
            </w:r>
            <w:r w:rsidR="006C6918">
              <w:rPr>
                <w:rFonts w:ascii="ＭＳ 明朝" w:eastAsia="ＭＳ 明朝" w:hAnsi="ＭＳ 明朝" w:cs="ＭＳ 明朝" w:hint="eastAsia"/>
                <w:color w:val="000000"/>
                <w:kern w:val="0"/>
                <w:sz w:val="20"/>
                <w:szCs w:val="20"/>
              </w:rPr>
              <w:t>てい</w:t>
            </w:r>
            <w:r>
              <w:rPr>
                <w:rFonts w:ascii="ＭＳ 明朝" w:eastAsia="ＭＳ 明朝" w:hAnsi="ＭＳ 明朝" w:cs="ＭＳ 明朝" w:hint="eastAsia"/>
                <w:color w:val="000000"/>
                <w:kern w:val="0"/>
                <w:sz w:val="20"/>
                <w:szCs w:val="20"/>
              </w:rPr>
              <w:t>く必要性を感じている</w:t>
            </w:r>
            <w:r w:rsidR="006C6918">
              <w:rPr>
                <w:rFonts w:ascii="ＭＳ 明朝" w:eastAsia="ＭＳ 明朝" w:hAnsi="ＭＳ 明朝" w:cs="ＭＳ 明朝" w:hint="eastAsia"/>
                <w:color w:val="000000"/>
                <w:kern w:val="0"/>
                <w:sz w:val="20"/>
                <w:szCs w:val="20"/>
              </w:rPr>
              <w:t>。</w:t>
            </w:r>
          </w:p>
          <w:p w14:paraId="24EBA4E0" w14:textId="77777777" w:rsidR="00D4784D" w:rsidRDefault="00D4784D" w:rsidP="0018696D">
            <w:pPr>
              <w:suppressAutoHyphens/>
              <w:kinsoku w:val="0"/>
              <w:overflowPunct w:val="0"/>
              <w:adjustRightInd w:val="0"/>
              <w:spacing w:line="280" w:lineRule="exact"/>
              <w:jc w:val="left"/>
              <w:textAlignment w:val="baseline"/>
              <w:rPr>
                <w:rFonts w:ascii="ＭＳ 明朝" w:eastAsia="ＭＳ 明朝" w:hAnsi="ＭＳ 明朝" w:cs="ＭＳ 明朝"/>
                <w:color w:val="000000"/>
                <w:kern w:val="0"/>
                <w:sz w:val="20"/>
                <w:szCs w:val="20"/>
              </w:rPr>
            </w:pPr>
          </w:p>
          <w:p w14:paraId="7F20FDF0" w14:textId="77777777" w:rsidR="00D4784D" w:rsidRDefault="00D4784D" w:rsidP="0018696D">
            <w:pPr>
              <w:suppressAutoHyphens/>
              <w:kinsoku w:val="0"/>
              <w:overflowPunct w:val="0"/>
              <w:adjustRightInd w:val="0"/>
              <w:spacing w:line="280" w:lineRule="exact"/>
              <w:jc w:val="left"/>
              <w:textAlignment w:val="baseline"/>
              <w:rPr>
                <w:rFonts w:ascii="ＭＳ 明朝" w:eastAsia="ＭＳ 明朝" w:hAnsi="ＭＳ 明朝" w:cs="ＭＳ 明朝"/>
                <w:color w:val="000000"/>
                <w:kern w:val="0"/>
                <w:sz w:val="20"/>
                <w:szCs w:val="20"/>
              </w:rPr>
            </w:pPr>
          </w:p>
          <w:p w14:paraId="2FBAD4DA" w14:textId="77777777" w:rsidR="00D4784D" w:rsidRPr="00325C2E" w:rsidRDefault="00D4784D" w:rsidP="0018696D">
            <w:pPr>
              <w:suppressAutoHyphens/>
              <w:kinsoku w:val="0"/>
              <w:overflowPunct w:val="0"/>
              <w:adjustRightInd w:val="0"/>
              <w:spacing w:line="280" w:lineRule="exact"/>
              <w:jc w:val="left"/>
              <w:textAlignment w:val="baseline"/>
              <w:rPr>
                <w:rFonts w:ascii="ＭＳ 明朝" w:eastAsia="ＭＳ 明朝" w:hAnsi="ＭＳ 明朝" w:cs="ＭＳ 明朝"/>
                <w:color w:val="000000"/>
                <w:kern w:val="0"/>
                <w:sz w:val="20"/>
                <w:szCs w:val="20"/>
              </w:rPr>
            </w:pPr>
          </w:p>
        </w:tc>
      </w:tr>
    </w:tbl>
    <w:tbl>
      <w:tblPr>
        <w:tblStyle w:val="aa"/>
        <w:tblW w:w="9356"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56"/>
      </w:tblGrid>
      <w:tr w:rsidR="00D4784D" w14:paraId="053753FB" w14:textId="77777777" w:rsidTr="00514574">
        <w:tc>
          <w:tcPr>
            <w:tcW w:w="9356" w:type="dxa"/>
          </w:tcPr>
          <w:p w14:paraId="4F7BBC19" w14:textId="77777777" w:rsidR="00D4784D" w:rsidRPr="006D7F8B" w:rsidRDefault="00D4784D" w:rsidP="00275847">
            <w:pPr>
              <w:widowControl/>
              <w:autoSpaceDE/>
              <w:autoSpaceDN/>
              <w:spacing w:line="290" w:lineRule="exact"/>
              <w:jc w:val="left"/>
              <w:rPr>
                <w:rFonts w:ascii="ＭＳ 明朝" w:eastAsia="ＭＳ 明朝" w:hAnsi="ＭＳ 明朝"/>
                <w:sz w:val="21"/>
                <w:szCs w:val="21"/>
              </w:rPr>
            </w:pPr>
            <w:r w:rsidRPr="006D7F8B">
              <w:rPr>
                <w:rFonts w:ascii="ＭＳ 明朝" w:eastAsia="ＭＳ 明朝" w:hAnsi="ＭＳ 明朝" w:hint="eastAsia"/>
                <w:sz w:val="21"/>
                <w:szCs w:val="21"/>
              </w:rPr>
              <w:t>○補足資料</w:t>
            </w:r>
          </w:p>
          <w:p w14:paraId="58EBE837" w14:textId="77777777" w:rsidR="00D4784D" w:rsidRDefault="00D4784D" w:rsidP="00275847">
            <w:pPr>
              <w:widowControl/>
              <w:autoSpaceDE/>
              <w:autoSpaceDN/>
              <w:spacing w:line="290" w:lineRule="exact"/>
              <w:jc w:val="left"/>
              <w:rPr>
                <w:rFonts w:ascii="ＭＳ 明朝" w:eastAsia="ＭＳ 明朝" w:hAnsi="ＭＳ 明朝"/>
                <w:sz w:val="20"/>
              </w:rPr>
            </w:pPr>
          </w:p>
          <w:p w14:paraId="6D387DB7" w14:textId="0C1C1A02" w:rsidR="00D4784D" w:rsidRDefault="00D4784D" w:rsidP="00275847">
            <w:pPr>
              <w:widowControl/>
              <w:autoSpaceDE/>
              <w:autoSpaceDN/>
              <w:spacing w:line="290" w:lineRule="exact"/>
              <w:jc w:val="left"/>
              <w:rPr>
                <w:rFonts w:ascii="ＭＳ 明朝" w:eastAsia="ＭＳ 明朝" w:hAnsi="ＭＳ 明朝"/>
                <w:sz w:val="20"/>
              </w:rPr>
            </w:pPr>
          </w:p>
          <w:p w14:paraId="2B3BB95D" w14:textId="77777777" w:rsidR="00D4784D" w:rsidRDefault="00D4784D" w:rsidP="00275847">
            <w:pPr>
              <w:widowControl/>
              <w:autoSpaceDE/>
              <w:autoSpaceDN/>
              <w:spacing w:line="290" w:lineRule="exact"/>
              <w:jc w:val="left"/>
              <w:rPr>
                <w:rFonts w:ascii="ＭＳ 明朝" w:eastAsia="ＭＳ 明朝" w:hAnsi="ＭＳ 明朝"/>
                <w:sz w:val="20"/>
              </w:rPr>
            </w:pPr>
          </w:p>
          <w:p w14:paraId="2D42DD35" w14:textId="77777777" w:rsidR="00D4784D" w:rsidRDefault="00D4784D" w:rsidP="00275847">
            <w:pPr>
              <w:widowControl/>
              <w:autoSpaceDE/>
              <w:autoSpaceDN/>
              <w:spacing w:line="290" w:lineRule="exact"/>
              <w:jc w:val="left"/>
              <w:rPr>
                <w:rFonts w:ascii="ＭＳ 明朝" w:eastAsia="ＭＳ 明朝" w:hAnsi="ＭＳ 明朝"/>
                <w:sz w:val="20"/>
              </w:rPr>
            </w:pPr>
          </w:p>
          <w:p w14:paraId="792D0B79" w14:textId="77777777" w:rsidR="00D4784D" w:rsidRDefault="00D4784D" w:rsidP="00275847">
            <w:pPr>
              <w:widowControl/>
              <w:autoSpaceDE/>
              <w:autoSpaceDN/>
              <w:spacing w:line="290" w:lineRule="exact"/>
              <w:jc w:val="left"/>
              <w:rPr>
                <w:rFonts w:ascii="ＭＳ 明朝" w:eastAsia="ＭＳ 明朝" w:hAnsi="ＭＳ 明朝"/>
                <w:sz w:val="20"/>
              </w:rPr>
            </w:pPr>
          </w:p>
          <w:p w14:paraId="2E557A5E" w14:textId="77777777" w:rsidR="00D4784D" w:rsidRDefault="00D4784D" w:rsidP="00275847">
            <w:pPr>
              <w:widowControl/>
              <w:autoSpaceDE/>
              <w:autoSpaceDN/>
              <w:spacing w:line="290" w:lineRule="exact"/>
              <w:jc w:val="left"/>
              <w:rPr>
                <w:rFonts w:ascii="ＭＳ 明朝" w:eastAsia="ＭＳ 明朝" w:hAnsi="ＭＳ 明朝"/>
                <w:sz w:val="20"/>
              </w:rPr>
            </w:pPr>
          </w:p>
          <w:p w14:paraId="204438A0" w14:textId="77777777" w:rsidR="00D4784D" w:rsidRDefault="00D4784D" w:rsidP="00275847">
            <w:pPr>
              <w:widowControl/>
              <w:autoSpaceDE/>
              <w:autoSpaceDN/>
              <w:spacing w:line="290" w:lineRule="exact"/>
              <w:jc w:val="left"/>
              <w:rPr>
                <w:rFonts w:ascii="ＭＳ 明朝" w:eastAsia="ＭＳ 明朝" w:hAnsi="ＭＳ 明朝"/>
                <w:sz w:val="20"/>
              </w:rPr>
            </w:pPr>
          </w:p>
          <w:p w14:paraId="743D08BF" w14:textId="77777777" w:rsidR="00D4784D" w:rsidRDefault="00D4784D" w:rsidP="00275847">
            <w:pPr>
              <w:widowControl/>
              <w:autoSpaceDE/>
              <w:autoSpaceDN/>
              <w:spacing w:line="290" w:lineRule="exact"/>
              <w:jc w:val="left"/>
              <w:rPr>
                <w:rFonts w:ascii="ＭＳ 明朝" w:eastAsia="ＭＳ 明朝" w:hAnsi="ＭＳ 明朝"/>
                <w:sz w:val="20"/>
              </w:rPr>
            </w:pPr>
          </w:p>
          <w:p w14:paraId="6485712F" w14:textId="77777777" w:rsidR="00D4784D" w:rsidRDefault="00D4784D" w:rsidP="00275847">
            <w:pPr>
              <w:widowControl/>
              <w:autoSpaceDE/>
              <w:autoSpaceDN/>
              <w:spacing w:line="290" w:lineRule="exact"/>
              <w:jc w:val="left"/>
              <w:rPr>
                <w:rFonts w:ascii="ＭＳ 明朝" w:eastAsia="ＭＳ 明朝" w:hAnsi="ＭＳ 明朝"/>
                <w:sz w:val="20"/>
              </w:rPr>
            </w:pPr>
          </w:p>
          <w:p w14:paraId="6E540431" w14:textId="77777777" w:rsidR="00D4784D" w:rsidRDefault="00D4784D" w:rsidP="00275847">
            <w:pPr>
              <w:widowControl/>
              <w:autoSpaceDE/>
              <w:autoSpaceDN/>
              <w:spacing w:line="290" w:lineRule="exact"/>
              <w:jc w:val="left"/>
              <w:rPr>
                <w:rFonts w:ascii="ＭＳ 明朝" w:eastAsia="ＭＳ 明朝" w:hAnsi="ＭＳ 明朝"/>
                <w:sz w:val="20"/>
              </w:rPr>
            </w:pPr>
          </w:p>
          <w:p w14:paraId="2831D020" w14:textId="77777777" w:rsidR="00D4784D" w:rsidRDefault="00D4784D" w:rsidP="00275847">
            <w:pPr>
              <w:widowControl/>
              <w:autoSpaceDE/>
              <w:autoSpaceDN/>
              <w:spacing w:line="290" w:lineRule="exact"/>
              <w:jc w:val="left"/>
              <w:rPr>
                <w:rFonts w:ascii="ＭＳ 明朝" w:eastAsia="ＭＳ 明朝" w:hAnsi="ＭＳ 明朝"/>
                <w:sz w:val="20"/>
              </w:rPr>
            </w:pPr>
          </w:p>
          <w:p w14:paraId="494C0E8E" w14:textId="77777777" w:rsidR="00D4784D" w:rsidRDefault="00D4784D" w:rsidP="00275847">
            <w:pPr>
              <w:widowControl/>
              <w:autoSpaceDE/>
              <w:autoSpaceDN/>
              <w:spacing w:line="290" w:lineRule="exact"/>
              <w:jc w:val="left"/>
              <w:rPr>
                <w:rFonts w:ascii="ＭＳ 明朝" w:eastAsia="ＭＳ 明朝" w:hAnsi="ＭＳ 明朝"/>
                <w:sz w:val="20"/>
              </w:rPr>
            </w:pPr>
          </w:p>
          <w:p w14:paraId="05D72838" w14:textId="77777777" w:rsidR="00D4784D" w:rsidRDefault="00D4784D" w:rsidP="00275847">
            <w:pPr>
              <w:widowControl/>
              <w:autoSpaceDE/>
              <w:autoSpaceDN/>
              <w:spacing w:line="290" w:lineRule="exact"/>
              <w:jc w:val="left"/>
              <w:rPr>
                <w:rFonts w:ascii="ＭＳ 明朝" w:eastAsia="ＭＳ 明朝" w:hAnsi="ＭＳ 明朝"/>
                <w:sz w:val="20"/>
              </w:rPr>
            </w:pPr>
          </w:p>
          <w:p w14:paraId="2A2E9C86" w14:textId="77777777" w:rsidR="00D4784D" w:rsidRDefault="00D4784D" w:rsidP="00275847">
            <w:pPr>
              <w:widowControl/>
              <w:autoSpaceDE/>
              <w:autoSpaceDN/>
              <w:spacing w:line="290" w:lineRule="exact"/>
              <w:jc w:val="left"/>
              <w:rPr>
                <w:rFonts w:ascii="ＭＳ 明朝" w:eastAsia="ＭＳ 明朝" w:hAnsi="ＭＳ 明朝"/>
                <w:sz w:val="20"/>
              </w:rPr>
            </w:pPr>
          </w:p>
          <w:p w14:paraId="4401DF91" w14:textId="77777777" w:rsidR="00D4784D" w:rsidRDefault="00D4784D" w:rsidP="00275847">
            <w:pPr>
              <w:widowControl/>
              <w:autoSpaceDE/>
              <w:autoSpaceDN/>
              <w:spacing w:line="290" w:lineRule="exact"/>
              <w:jc w:val="left"/>
              <w:rPr>
                <w:rFonts w:ascii="ＭＳ 明朝" w:eastAsia="ＭＳ 明朝" w:hAnsi="ＭＳ 明朝"/>
                <w:sz w:val="20"/>
              </w:rPr>
            </w:pPr>
          </w:p>
          <w:p w14:paraId="16EAA1C8" w14:textId="77777777" w:rsidR="00D4784D" w:rsidRDefault="00D4784D" w:rsidP="00275847">
            <w:pPr>
              <w:widowControl/>
              <w:autoSpaceDE/>
              <w:autoSpaceDN/>
              <w:spacing w:line="290" w:lineRule="exact"/>
              <w:jc w:val="left"/>
              <w:rPr>
                <w:rFonts w:ascii="ＭＳ 明朝" w:eastAsia="ＭＳ 明朝" w:hAnsi="ＭＳ 明朝"/>
                <w:sz w:val="20"/>
              </w:rPr>
            </w:pPr>
          </w:p>
          <w:p w14:paraId="424D42E8" w14:textId="77777777" w:rsidR="00D4784D" w:rsidRDefault="00D4784D" w:rsidP="00275847">
            <w:pPr>
              <w:widowControl/>
              <w:autoSpaceDE/>
              <w:autoSpaceDN/>
              <w:spacing w:line="290" w:lineRule="exact"/>
              <w:jc w:val="left"/>
              <w:rPr>
                <w:rFonts w:ascii="ＭＳ 明朝" w:eastAsia="ＭＳ 明朝" w:hAnsi="ＭＳ 明朝"/>
                <w:sz w:val="20"/>
              </w:rPr>
            </w:pPr>
          </w:p>
          <w:p w14:paraId="290CA289" w14:textId="77777777" w:rsidR="00D4784D" w:rsidRDefault="00D4784D" w:rsidP="00275847">
            <w:pPr>
              <w:widowControl/>
              <w:autoSpaceDE/>
              <w:autoSpaceDN/>
              <w:spacing w:line="290" w:lineRule="exact"/>
              <w:jc w:val="left"/>
              <w:rPr>
                <w:rFonts w:ascii="ＭＳ 明朝" w:eastAsia="ＭＳ 明朝" w:hAnsi="ＭＳ 明朝"/>
                <w:sz w:val="20"/>
              </w:rPr>
            </w:pPr>
          </w:p>
          <w:p w14:paraId="64C43CF5" w14:textId="77777777" w:rsidR="00D4784D" w:rsidRDefault="00D4784D" w:rsidP="00275847">
            <w:pPr>
              <w:widowControl/>
              <w:autoSpaceDE/>
              <w:autoSpaceDN/>
              <w:spacing w:line="290" w:lineRule="exact"/>
              <w:jc w:val="left"/>
              <w:rPr>
                <w:rFonts w:ascii="ＭＳ 明朝" w:eastAsia="ＭＳ 明朝" w:hAnsi="ＭＳ 明朝"/>
                <w:sz w:val="20"/>
              </w:rPr>
            </w:pPr>
          </w:p>
          <w:p w14:paraId="57635F04" w14:textId="77777777" w:rsidR="00D4784D" w:rsidRDefault="00D4784D" w:rsidP="00275847">
            <w:pPr>
              <w:widowControl/>
              <w:autoSpaceDE/>
              <w:autoSpaceDN/>
              <w:spacing w:line="290" w:lineRule="exact"/>
              <w:jc w:val="left"/>
              <w:rPr>
                <w:rFonts w:ascii="ＭＳ 明朝" w:eastAsia="ＭＳ 明朝" w:hAnsi="ＭＳ 明朝"/>
                <w:sz w:val="20"/>
              </w:rPr>
            </w:pPr>
          </w:p>
          <w:p w14:paraId="1A40F865" w14:textId="77777777" w:rsidR="00D4784D" w:rsidRDefault="00D4784D" w:rsidP="00275847">
            <w:pPr>
              <w:widowControl/>
              <w:autoSpaceDE/>
              <w:autoSpaceDN/>
              <w:spacing w:line="290" w:lineRule="exact"/>
              <w:jc w:val="left"/>
              <w:rPr>
                <w:rFonts w:ascii="ＭＳ 明朝" w:eastAsia="ＭＳ 明朝" w:hAnsi="ＭＳ 明朝"/>
                <w:sz w:val="20"/>
              </w:rPr>
            </w:pPr>
          </w:p>
          <w:p w14:paraId="4985E94C" w14:textId="77777777" w:rsidR="00D4784D" w:rsidRDefault="00D4784D" w:rsidP="00275847">
            <w:pPr>
              <w:widowControl/>
              <w:autoSpaceDE/>
              <w:autoSpaceDN/>
              <w:spacing w:line="290" w:lineRule="exact"/>
              <w:jc w:val="left"/>
              <w:rPr>
                <w:rFonts w:ascii="ＭＳ 明朝" w:eastAsia="ＭＳ 明朝" w:hAnsi="ＭＳ 明朝"/>
                <w:sz w:val="20"/>
              </w:rPr>
            </w:pPr>
          </w:p>
          <w:p w14:paraId="3153E1B3" w14:textId="77777777" w:rsidR="00D4784D" w:rsidRDefault="00D4784D" w:rsidP="00275847">
            <w:pPr>
              <w:widowControl/>
              <w:autoSpaceDE/>
              <w:autoSpaceDN/>
              <w:spacing w:line="290" w:lineRule="exact"/>
              <w:jc w:val="left"/>
              <w:rPr>
                <w:rFonts w:ascii="ＭＳ 明朝" w:eastAsia="ＭＳ 明朝" w:hAnsi="ＭＳ 明朝"/>
                <w:sz w:val="20"/>
              </w:rPr>
            </w:pPr>
          </w:p>
          <w:p w14:paraId="7A0668BD" w14:textId="77777777" w:rsidR="00D4784D" w:rsidRDefault="00D4784D" w:rsidP="00275847">
            <w:pPr>
              <w:widowControl/>
              <w:autoSpaceDE/>
              <w:autoSpaceDN/>
              <w:spacing w:line="290" w:lineRule="exact"/>
              <w:jc w:val="left"/>
              <w:rPr>
                <w:rFonts w:ascii="ＭＳ 明朝" w:eastAsia="ＭＳ 明朝" w:hAnsi="ＭＳ 明朝"/>
                <w:sz w:val="20"/>
              </w:rPr>
            </w:pPr>
          </w:p>
          <w:p w14:paraId="62ED1D42" w14:textId="77777777" w:rsidR="00D4784D" w:rsidRDefault="00D4784D" w:rsidP="00275847">
            <w:pPr>
              <w:widowControl/>
              <w:autoSpaceDE/>
              <w:autoSpaceDN/>
              <w:spacing w:line="290" w:lineRule="exact"/>
              <w:jc w:val="left"/>
              <w:rPr>
                <w:rFonts w:ascii="ＭＳ 明朝" w:eastAsia="ＭＳ 明朝" w:hAnsi="ＭＳ 明朝"/>
                <w:sz w:val="20"/>
              </w:rPr>
            </w:pPr>
          </w:p>
          <w:p w14:paraId="3D885DE5" w14:textId="77777777" w:rsidR="00D4784D" w:rsidRDefault="00D4784D" w:rsidP="00275847">
            <w:pPr>
              <w:widowControl/>
              <w:autoSpaceDE/>
              <w:autoSpaceDN/>
              <w:spacing w:line="290" w:lineRule="exact"/>
              <w:jc w:val="left"/>
              <w:rPr>
                <w:rFonts w:ascii="ＭＳ 明朝" w:eastAsia="ＭＳ 明朝" w:hAnsi="ＭＳ 明朝"/>
                <w:sz w:val="20"/>
              </w:rPr>
            </w:pPr>
          </w:p>
          <w:p w14:paraId="3386E9C4" w14:textId="77777777" w:rsidR="00D4784D" w:rsidRDefault="00D4784D" w:rsidP="00275847">
            <w:pPr>
              <w:widowControl/>
              <w:autoSpaceDE/>
              <w:autoSpaceDN/>
              <w:spacing w:line="290" w:lineRule="exact"/>
              <w:jc w:val="left"/>
              <w:rPr>
                <w:rFonts w:ascii="ＭＳ 明朝" w:eastAsia="ＭＳ 明朝" w:hAnsi="ＭＳ 明朝"/>
                <w:sz w:val="20"/>
              </w:rPr>
            </w:pPr>
          </w:p>
          <w:p w14:paraId="233D6423" w14:textId="77777777" w:rsidR="00D4784D" w:rsidRDefault="00D4784D" w:rsidP="00275847">
            <w:pPr>
              <w:widowControl/>
              <w:autoSpaceDE/>
              <w:autoSpaceDN/>
              <w:spacing w:line="290" w:lineRule="exact"/>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92B74" w14:textId="77777777" w:rsidR="00622DDD" w:rsidRDefault="00622DDD" w:rsidP="00D4784D">
      <w:r>
        <w:separator/>
      </w:r>
    </w:p>
  </w:endnote>
  <w:endnote w:type="continuationSeparator" w:id="0">
    <w:p w14:paraId="51027894" w14:textId="77777777" w:rsidR="00622DDD" w:rsidRDefault="00622DDD"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767B6" w14:textId="77777777" w:rsidR="00622DDD" w:rsidRDefault="00622DDD" w:rsidP="00D4784D">
      <w:r>
        <w:separator/>
      </w:r>
    </w:p>
  </w:footnote>
  <w:footnote w:type="continuationSeparator" w:id="0">
    <w:p w14:paraId="76C4F43E" w14:textId="77777777" w:rsidR="00622DDD" w:rsidRDefault="00622DDD"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0405F"/>
    <w:rsid w:val="000506C0"/>
    <w:rsid w:val="000640C4"/>
    <w:rsid w:val="00073A8C"/>
    <w:rsid w:val="00086D4B"/>
    <w:rsid w:val="000A1D54"/>
    <w:rsid w:val="000C6737"/>
    <w:rsid w:val="000D2CD1"/>
    <w:rsid w:val="000E09C5"/>
    <w:rsid w:val="000F7B30"/>
    <w:rsid w:val="00153079"/>
    <w:rsid w:val="00166C1A"/>
    <w:rsid w:val="001704A0"/>
    <w:rsid w:val="0018696D"/>
    <w:rsid w:val="001A2B70"/>
    <w:rsid w:val="001C1D45"/>
    <w:rsid w:val="001D4356"/>
    <w:rsid w:val="00214237"/>
    <w:rsid w:val="002174E2"/>
    <w:rsid w:val="002344F2"/>
    <w:rsid w:val="00270E5E"/>
    <w:rsid w:val="00275847"/>
    <w:rsid w:val="002C425E"/>
    <w:rsid w:val="002E2420"/>
    <w:rsid w:val="002F3BFE"/>
    <w:rsid w:val="003713B6"/>
    <w:rsid w:val="00373A99"/>
    <w:rsid w:val="003919BA"/>
    <w:rsid w:val="003C0039"/>
    <w:rsid w:val="003C6E6C"/>
    <w:rsid w:val="003D7A44"/>
    <w:rsid w:val="003F5968"/>
    <w:rsid w:val="0044368F"/>
    <w:rsid w:val="00445AC6"/>
    <w:rsid w:val="00447623"/>
    <w:rsid w:val="00460CC2"/>
    <w:rsid w:val="00470FF8"/>
    <w:rsid w:val="004C11CA"/>
    <w:rsid w:val="004C5901"/>
    <w:rsid w:val="005003D9"/>
    <w:rsid w:val="00510F13"/>
    <w:rsid w:val="00514574"/>
    <w:rsid w:val="005154A8"/>
    <w:rsid w:val="00532865"/>
    <w:rsid w:val="00541039"/>
    <w:rsid w:val="0054223D"/>
    <w:rsid w:val="00547DA6"/>
    <w:rsid w:val="005E1770"/>
    <w:rsid w:val="005E4128"/>
    <w:rsid w:val="0061369B"/>
    <w:rsid w:val="00622DDD"/>
    <w:rsid w:val="00655C7D"/>
    <w:rsid w:val="00656C0D"/>
    <w:rsid w:val="006C6918"/>
    <w:rsid w:val="006D0601"/>
    <w:rsid w:val="006E13AB"/>
    <w:rsid w:val="00721A65"/>
    <w:rsid w:val="00735FF6"/>
    <w:rsid w:val="0077041D"/>
    <w:rsid w:val="0077604C"/>
    <w:rsid w:val="00786519"/>
    <w:rsid w:val="007A0CBA"/>
    <w:rsid w:val="007F49D6"/>
    <w:rsid w:val="0080535B"/>
    <w:rsid w:val="00807E02"/>
    <w:rsid w:val="00812D9F"/>
    <w:rsid w:val="00827ED9"/>
    <w:rsid w:val="00873770"/>
    <w:rsid w:val="008B5165"/>
    <w:rsid w:val="00903808"/>
    <w:rsid w:val="00910173"/>
    <w:rsid w:val="009233CA"/>
    <w:rsid w:val="00927EBD"/>
    <w:rsid w:val="00934885"/>
    <w:rsid w:val="0094497D"/>
    <w:rsid w:val="00972241"/>
    <w:rsid w:val="009E1AFF"/>
    <w:rsid w:val="009E783F"/>
    <w:rsid w:val="00A0064B"/>
    <w:rsid w:val="00A115D6"/>
    <w:rsid w:val="00A273BA"/>
    <w:rsid w:val="00B0355A"/>
    <w:rsid w:val="00B32FB7"/>
    <w:rsid w:val="00B53DAF"/>
    <w:rsid w:val="00B6300E"/>
    <w:rsid w:val="00B977AF"/>
    <w:rsid w:val="00BB21DD"/>
    <w:rsid w:val="00C25A6B"/>
    <w:rsid w:val="00C80B0B"/>
    <w:rsid w:val="00C8275A"/>
    <w:rsid w:val="00CB0D2A"/>
    <w:rsid w:val="00D00A94"/>
    <w:rsid w:val="00D00FC4"/>
    <w:rsid w:val="00D4784D"/>
    <w:rsid w:val="00D617F7"/>
    <w:rsid w:val="00D71853"/>
    <w:rsid w:val="00DD0CE6"/>
    <w:rsid w:val="00DD3D61"/>
    <w:rsid w:val="00DE1177"/>
    <w:rsid w:val="00DE2A00"/>
    <w:rsid w:val="00E06345"/>
    <w:rsid w:val="00E103FB"/>
    <w:rsid w:val="00E640C9"/>
    <w:rsid w:val="00EE26A7"/>
    <w:rsid w:val="00F05996"/>
    <w:rsid w:val="00F60B25"/>
    <w:rsid w:val="00FA02A4"/>
    <w:rsid w:val="00FA6A2A"/>
    <w:rsid w:val="00FB71D2"/>
    <w:rsid w:val="00FC5BA1"/>
    <w:rsid w:val="00FD00C1"/>
    <w:rsid w:val="00FD20D2"/>
    <w:rsid w:val="00FE51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Pages>
  <Words>233</Words>
  <Characters>1332</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SCT2033</cp:lastModifiedBy>
  <cp:revision>27</cp:revision>
  <cp:lastPrinted>2026-01-29T05:21:00Z</cp:lastPrinted>
  <dcterms:created xsi:type="dcterms:W3CDTF">2026-01-27T07:52:00Z</dcterms:created>
  <dcterms:modified xsi:type="dcterms:W3CDTF">2026-01-29T06:00:00Z</dcterms:modified>
</cp:coreProperties>
</file>